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EB" w:rsidRPr="00DD1AEB" w:rsidRDefault="00DD1AEB" w:rsidP="00DD1A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Творческо-познавательный проект «Дружная команда»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старшая группа</w:t>
      </w:r>
      <w:bookmarkStart w:id="0" w:name="_GoBack"/>
      <w:bookmarkEnd w:id="0"/>
      <w:r w:rsidRPr="00DD1AEB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</w:t>
      </w:r>
    </w:p>
    <w:p w:rsidR="00DD1AEB" w:rsidRPr="00DD1AEB" w:rsidRDefault="00DD1AEB" w:rsidP="00DD1AEB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Автор – Сорокина Н.Л.</w:t>
      </w:r>
      <w:r w:rsidRPr="00DD1AEB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Вид проекта: </w:t>
      </w:r>
      <w:r w:rsidRPr="00DD1AEB">
        <w:rPr>
          <w:rFonts w:ascii="Times New Roman" w:eastAsia="Calibri" w:hAnsi="Times New Roman" w:cs="Times New Roman"/>
          <w:sz w:val="24"/>
          <w:szCs w:val="24"/>
        </w:rPr>
        <w:t>творческо- познавательный.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Срок реализации проекта: </w:t>
      </w:r>
      <w:r w:rsidRPr="00DD1AEB">
        <w:rPr>
          <w:rFonts w:ascii="Times New Roman" w:eastAsia="Calibri" w:hAnsi="Times New Roman" w:cs="Times New Roman"/>
          <w:sz w:val="24"/>
          <w:szCs w:val="24"/>
        </w:rPr>
        <w:t>долгосрочный (учебный год).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Участники проекта:</w:t>
      </w:r>
      <w:r w:rsidRPr="00DD1AEB">
        <w:rPr>
          <w:rFonts w:ascii="Times New Roman" w:eastAsia="Calibri" w:hAnsi="Times New Roman" w:cs="Times New Roman"/>
          <w:sz w:val="24"/>
          <w:szCs w:val="24"/>
        </w:rPr>
        <w:t> дети, родители, воспитатели старшей группы.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Актуальность темы: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DD1AEB" w:rsidRPr="00DD1AEB" w:rsidRDefault="00DD1AEB" w:rsidP="00DD1AE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Актуальность проекта обусловлена необходимостью формирования и развития нравственных качеств и дружеских взаимоотношений между детьми.  </w:t>
      </w: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Повышение коммуникативной компетентности детей, изменение их взглядов на мир и отношения с окружающими, развитие способности сознавать и контролировать свои эмоции и поведение. 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Из нашей жизни исчезают такие понятия, как доброта, милосердие, великодушие, справедливость, взаимопомощь, дружба. 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ab/>
        <w:t xml:space="preserve">  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</w:r>
      <w:r w:rsidRPr="00DD1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Проблема формирования положительных взаимоотношений между детьми, является актуальной, так как способствует вхождению ребенка в социум, взаимодействию с окружающими людьми. В ситуации взаимодействия со сверстниками ребенок более самостоятелен, независим, начинает точнее оценивать себя и других, при этом растет его творческая активность и социальная компетентность. Реализация данного проекта способствует формированию дружеских взаимоотношений у детей группы: умение жить в коллективе, считаться с мнением других детей, адекватно оценивать себя и своих друзей, помогает усвоить нормы и правила поведения.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Проблема: 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 </w:t>
      </w:r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Наблюдая за детьми во время общения, было замечено, что не все дети умеют сотрудничать. Некоторым детям тяжело договариваться, отстаивать свою точку зрения без обид, драк. В совместной деятельности, возникают трудности, когда надо уступить, или, видя затруднения другого ребенка, просто подойти и предложить помощь. Детям еще трудно определить настроение другого человека, поэтому они не могут оказать поддержку тому ребенку, который в настоящий момент в ней нуждается.</w:t>
      </w: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 Важно вовремя уделить этой проблеме пристальное внимание. Поэтому мной был разработан проект по созданию условий для развития партнерских отношений у старших дошкольников.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Цель проекта: 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Научить детей осознавать цель совместной деятельности, понимать, что достичь ее быстрее, удобнее и эффективнее именно совместными усилиями. </w:t>
      </w:r>
      <w:r w:rsidRPr="00DD1A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положительных взаимоотношений детей старшего дошкольного возраста со сверстниками в группе.</w:t>
      </w:r>
      <w:r w:rsidRPr="00DD1AEB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</w:t>
      </w:r>
      <w:r w:rsidRPr="00DD1AEB">
        <w:rPr>
          <w:rFonts w:ascii="Times New Roman" w:eastAsia="Calibri" w:hAnsi="Times New Roman" w:cs="Times New Roman"/>
          <w:sz w:val="24"/>
          <w:szCs w:val="24"/>
        </w:rPr>
        <w:t>А так же разностороннее развитие ребёнка; приобщение родителей к активному участию в работе над проектом.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>1. Проанализировать психолого-педагогическую литературу по проблеме;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>2. Выявить уровень благополучия взаимоотношений в группе с помощью диагностики особенностей сотрудничества;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3. Привлечь внимание ребёнка к сверстнику, его эмоциональным состояниям, чувствам, поступкам, интересам; 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4. Организовывать совместную деятельность со сверстниками, которая будет способствовать развёртыванию активного общения детей; 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5. Разработать систему мероприятий с детьми, направленную на развитие доброжелательных взаимоотношений. 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6. Создание предметно-развивающей среды, которая будет способствовать формированию доброжелательных взаимоотношений в группе. 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lastRenderedPageBreak/>
        <w:t>7. Обогащение знаний родителей по данной проблеме.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Подготовительный этап:</w:t>
      </w:r>
    </w:p>
    <w:p w:rsidR="00DD1AEB" w:rsidRPr="00DD1AEB" w:rsidRDefault="00DD1AEB" w:rsidP="00DD1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>Изучить методическую и художественную литературу.</w:t>
      </w:r>
    </w:p>
    <w:p w:rsidR="00DD1AEB" w:rsidRPr="00DD1AEB" w:rsidRDefault="00DD1AEB" w:rsidP="00DD1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>Диагностика уровня сотрудничества детей.</w:t>
      </w:r>
    </w:p>
    <w:p w:rsidR="00DD1AEB" w:rsidRPr="00DD1AEB" w:rsidRDefault="00DD1AEB" w:rsidP="00DD1A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>Проанализировав результаты подобрать и систематизировать наглядно- методический и дидактический материал: игры, упражнения, детскую художественную литературу по теме.</w:t>
      </w:r>
    </w:p>
    <w:p w:rsidR="00DD1AEB" w:rsidRPr="00DD1AEB" w:rsidRDefault="00DD1AEB" w:rsidP="00DD1AEB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Составить перспективный план совместной деятельности детей и родителей.</w:t>
      </w:r>
    </w:p>
    <w:p w:rsidR="00DD1AEB" w:rsidRPr="00DD1AEB" w:rsidRDefault="00DD1AEB" w:rsidP="00DD1A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 Подобрать наглядный материал, игры, пособия, художественные произведения для чтения детям, составить картотеку игр, упражнений на сплочение группы, разработать «минутки вхождения в день», способствующие эмоциональному комфорту детей в группе среди сверстников.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ab/>
      </w:r>
    </w:p>
    <w:p w:rsidR="00DD1AEB" w:rsidRPr="00DD1AEB" w:rsidRDefault="00DD1AEB" w:rsidP="00DD1A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Разработка познавательных занятий для освоения моделей сотрудничества и для всестороннего развития детей. </w:t>
      </w:r>
    </w:p>
    <w:p w:rsidR="00DD1AEB" w:rsidRPr="00DD1AEB" w:rsidRDefault="00DD1AEB" w:rsidP="00DD1AE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Основной этап: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Чтение и обсуждение художественных произведений о дружбе и взаимопомощи.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Беседы на этические темы; «Кто такой настоящий друг?»; «Вместе тесно, а врозь скучно».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Знакомство с правилами сотрудничества.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- Освоение моделей сотрудничества. 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Игры (игры по развитию эмоциональной сферы; на сплочение коллектива; игры – импровизации</w:t>
      </w:r>
      <w:proofErr w:type="gramStart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).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</w:t>
      </w:r>
      <w:proofErr w:type="gramEnd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 Разыгрывание детьми проблемных ситуаций. 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 Праздники и развлечения.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Проведение тематических дней «Страна Вежливости», «Доброта спасёт мир»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Подбор пословиц о дружбе.</w:t>
      </w:r>
    </w:p>
    <w:p w:rsidR="00DD1AEB" w:rsidRPr="00DD1AEB" w:rsidRDefault="00DD1AEB" w:rsidP="00DD1A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Изготовление настольно-печатных игр по знакомству с эмоциональными состояниями: «Театр настроений», «Изучаем наши эмоции</w:t>
      </w:r>
      <w:proofErr w:type="gramStart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».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</w:t>
      </w:r>
      <w:proofErr w:type="gramEnd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 Оформить в группе: уголок настроений «Мир настроений», для отслеживания причин плохого настроения у детей и его дальнейшей коррекции; коврик «</w:t>
      </w:r>
      <w:proofErr w:type="spellStart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Мирилка</w:t>
      </w:r>
      <w:proofErr w:type="spellEnd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», для разрешения конфликтных ситуаций с помощью переговоров и бесед; «Коробочка добрых дел» для анализа поступков детей.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 xml:space="preserve">- Создание картотеки игр на сплочение группы, картотека </w:t>
      </w:r>
      <w:proofErr w:type="spellStart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мирилок</w:t>
      </w:r>
      <w:proofErr w:type="spellEnd"/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. 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Работа с родителями:</w:t>
      </w:r>
    </w:p>
    <w:p w:rsidR="00DD1AEB" w:rsidRPr="00DD1AEB" w:rsidRDefault="00DD1AEB" w:rsidP="00DD1AEB">
      <w:pPr>
        <w:spacing w:after="0" w:line="276" w:lineRule="auto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- Знакомство родителей с задачами проекта и его планом мероприятий;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 Анкетирование «Мой ребёнок и друзья» (изучить особенности взаимоотношений детей со сверстниками, игровые увлечения и предпочтения детей, особенности отношения родителей к воспитанию сочувствия, сопереживания у детей).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 Консультация «Темперамент и воспитание»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 Привлечь родителей к изготовлению совместно с детьми творческих работ на тему «Наша дружная семья», 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 Игровой тренинг «Играем вместе»  по формированию доброжелательных взаимоотношений с детьми.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  <w:t>- Участие родителей в конкурсах, творческих заданиях, праздниках и экскурсиях.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Заключительный этап:</w:t>
      </w:r>
    </w:p>
    <w:p w:rsidR="00DD1AEB" w:rsidRPr="00DD1AEB" w:rsidRDefault="00DD1AEB" w:rsidP="00DD1A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Праздник дружбы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Ожидаемый результат:</w:t>
      </w: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основных форм речевого общения, умение вести короткие диалоги в ситуации творческого, познавательного и игрового общения;</w:t>
      </w:r>
    </w:p>
    <w:p w:rsidR="00DD1AEB" w:rsidRPr="00DD1AEB" w:rsidRDefault="00DD1AEB" w:rsidP="00DD1AEB">
      <w:pPr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Активизированы умение видеть и понимать эмоциональные состояния сверстников;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ab/>
        <w:t> </w:t>
      </w:r>
    </w:p>
    <w:p w:rsidR="00DD1AEB" w:rsidRPr="00DD1AEB" w:rsidRDefault="00DD1AEB" w:rsidP="00DD1AE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Научаться использовать обязательные формы вежливости в обращении со сверстниками, умение внимательно слушать собеседника;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ab/>
      </w:r>
    </w:p>
    <w:p w:rsidR="00DD1AEB" w:rsidRPr="00DD1AEB" w:rsidRDefault="00DD1AEB" w:rsidP="00DD1AE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 xml:space="preserve"> Переход нравственных навыков в привычку (умение сдерживаться в конфликтах, уступать, подчиняться правилам);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ab/>
        <w:t> </w:t>
      </w:r>
    </w:p>
    <w:p w:rsidR="00DD1AEB" w:rsidRPr="00DD1AEB" w:rsidRDefault="00DD1AEB" w:rsidP="00DD1AE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Развитие стремления помогать, сопереживать, поддерживать друг друга</w:t>
      </w: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br/>
      </w:r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дети систематизировали знания о дружбе, нормах поведения и правилах взаимоотношений со сверстниками;</w:t>
      </w:r>
    </w:p>
    <w:p w:rsidR="00DD1AEB" w:rsidRPr="00DD1AEB" w:rsidRDefault="00DD1AEB" w:rsidP="00DD1AE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Сформированы умения выражать своё отношение к поступкам сверстников, правильно оценивать свои поступки и поступки товарищей;</w:t>
      </w:r>
    </w:p>
    <w:p w:rsidR="00DD1AEB" w:rsidRPr="00DD1AEB" w:rsidRDefault="00DD1AEB" w:rsidP="00DD1AE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Развиты коммуникативные навыки, социально - коммуникативные качества (сотрудничество, гибкость, терпимость, умение поддерживать развивающий диалог, умение применять свои знания на практике, развивать творчество в художественно - продуктивной деятельности;</w:t>
      </w:r>
    </w:p>
    <w:p w:rsidR="00DD1AEB" w:rsidRPr="00DD1AEB" w:rsidRDefault="00DD1AEB" w:rsidP="00DD1AE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</w:p>
    <w:p w:rsidR="00DD1AEB" w:rsidRPr="00DD1AEB" w:rsidRDefault="00DD1AEB" w:rsidP="00DD1AE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212121"/>
          <w:sz w:val="24"/>
          <w:szCs w:val="24"/>
          <w:lang w:eastAsia="ru-RU"/>
        </w:rPr>
        <w:t>Усиление интереса детей к занятиям с элементами сотрудничества, устойчивое желание во взаимодействии, готовность к совместному решению.</w:t>
      </w:r>
    </w:p>
    <w:p w:rsidR="00DD1AEB" w:rsidRPr="00DD1AEB" w:rsidRDefault="00DD1AEB" w:rsidP="00DD1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Продукт детской деятельности:</w:t>
      </w:r>
    </w:p>
    <w:p w:rsidR="00DD1AEB" w:rsidRPr="00DD1AEB" w:rsidRDefault="00DD1AEB" w:rsidP="00DD1A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>Оформление выставки творческих работ «В дружбе наша сила».</w:t>
      </w:r>
    </w:p>
    <w:p w:rsidR="00DD1AEB" w:rsidRPr="00DD1AEB" w:rsidRDefault="00DD1AEB" w:rsidP="00DD1A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Литература:</w:t>
      </w:r>
    </w:p>
    <w:p w:rsidR="00DD1AEB" w:rsidRPr="00DD1AEB" w:rsidRDefault="00DD1AEB" w:rsidP="00DD1AE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right="50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Бабаева, Т.И. Образовательная область «Социализация» учебно- методическое пособие / А.Г. Гогоберидзе. – СПб. Детство – Пресс, 2012. </w:t>
      </w:r>
    </w:p>
    <w:p w:rsidR="00DD1AEB" w:rsidRPr="00DD1AEB" w:rsidRDefault="00DD1AEB" w:rsidP="00DD1AE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right="50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Фесюкова</w:t>
      </w:r>
      <w:proofErr w:type="spell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Л.Б. Комплексные занятия по воспитанию нравственности для детей 4 – 7 лет / Л.Б. </w:t>
      </w:r>
      <w:proofErr w:type="spell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Фесюкова</w:t>
      </w:r>
      <w:proofErr w:type="spell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–Х. ЧП «АН ГРО ПЛЮС», 2010. </w:t>
      </w:r>
    </w:p>
    <w:p w:rsidR="00DD1AEB" w:rsidRPr="00DD1AEB" w:rsidRDefault="00DD1AEB" w:rsidP="00DD1AE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right="50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Хухлаева</w:t>
      </w:r>
      <w:proofErr w:type="spell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О.В. Тропинка к своему </w:t>
      </w:r>
      <w:proofErr w:type="gram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/ О.В. </w:t>
      </w:r>
      <w:proofErr w:type="spell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Хухлаева</w:t>
      </w:r>
      <w:proofErr w:type="spell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– М.: Генезис, 2004. </w:t>
      </w:r>
    </w:p>
    <w:p w:rsidR="00DD1AEB" w:rsidRPr="00DD1AEB" w:rsidRDefault="00DD1AEB" w:rsidP="00DD1AE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right="50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Римашевская</w:t>
      </w:r>
      <w:proofErr w:type="spell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Л.С. Технология развития навыков сотрудничества у старших дошкольников. – Центр педагогического образования, 2007.</w:t>
      </w:r>
    </w:p>
    <w:p w:rsidR="00DD1AEB" w:rsidRPr="00DD1AEB" w:rsidRDefault="00DD1AEB" w:rsidP="00DD1AEB">
      <w:pPr>
        <w:numPr>
          <w:ilvl w:val="0"/>
          <w:numId w:val="5"/>
        </w:numPr>
        <w:shd w:val="clear" w:color="auto" w:fill="FFFFFF"/>
        <w:spacing w:before="100" w:beforeAutospacing="1" w:after="0" w:line="276" w:lineRule="auto"/>
        <w:ind w:right="50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Шипицина</w:t>
      </w:r>
      <w:proofErr w:type="spell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Л.М. Азбука общения/</w:t>
      </w:r>
      <w:proofErr w:type="spellStart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Л.М.Шипицина</w:t>
      </w:r>
      <w:proofErr w:type="spellEnd"/>
      <w:r w:rsidRPr="00DD1AE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– СПб. Детство, 2010.</w:t>
      </w:r>
    </w:p>
    <w:p w:rsidR="00DD1AEB" w:rsidRPr="00DD1AEB" w:rsidRDefault="00DD1AEB" w:rsidP="00DD1AE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D1AEB">
        <w:rPr>
          <w:rFonts w:ascii="Times New Roman" w:eastAsia="Calibri" w:hAnsi="Times New Roman" w:cs="Times New Roman"/>
          <w:sz w:val="24"/>
          <w:szCs w:val="24"/>
        </w:rPr>
        <w:t>Гербова</w:t>
      </w:r>
      <w:proofErr w:type="spellEnd"/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 В.В. Занятия по развитию речи с детьми 5-6 лет. - М.: Просвещение, 2009.</w:t>
      </w:r>
    </w:p>
    <w:p w:rsidR="00DD1AEB" w:rsidRPr="00DD1AEB" w:rsidRDefault="00DD1AEB" w:rsidP="00DD1AE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1AEB">
        <w:rPr>
          <w:rFonts w:ascii="Times New Roman" w:eastAsia="Calibri" w:hAnsi="Times New Roman" w:cs="Times New Roman"/>
          <w:sz w:val="24"/>
          <w:szCs w:val="24"/>
        </w:rPr>
        <w:t>Короткова Э.П. Обучение детей дошкольного возраста рассказыванию. - М.: Просвещение, 1982.</w:t>
      </w:r>
    </w:p>
    <w:p w:rsidR="00DD1AEB" w:rsidRPr="00DD1AEB" w:rsidRDefault="00DD1AEB" w:rsidP="00DD1AE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D1AEB">
        <w:rPr>
          <w:rFonts w:ascii="Times New Roman" w:eastAsia="Calibri" w:hAnsi="Times New Roman" w:cs="Times New Roman"/>
          <w:sz w:val="24"/>
          <w:szCs w:val="24"/>
        </w:rPr>
        <w:t>Гербова</w:t>
      </w:r>
      <w:proofErr w:type="spellEnd"/>
      <w:r w:rsidRPr="00DD1AEB">
        <w:rPr>
          <w:rFonts w:ascii="Times New Roman" w:eastAsia="Calibri" w:hAnsi="Times New Roman" w:cs="Times New Roman"/>
          <w:sz w:val="24"/>
          <w:szCs w:val="24"/>
        </w:rPr>
        <w:t xml:space="preserve"> В.В. Приобщение детей к художественной литературе. Программа и методические рекомендации. - 2-е изд., </w:t>
      </w:r>
      <w:proofErr w:type="spellStart"/>
      <w:r w:rsidRPr="00DD1AEB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DD1AEB">
        <w:rPr>
          <w:rFonts w:ascii="Times New Roman" w:eastAsia="Calibri" w:hAnsi="Times New Roman" w:cs="Times New Roman"/>
          <w:sz w:val="24"/>
          <w:szCs w:val="24"/>
        </w:rPr>
        <w:t>. и доп. - М.: Мозаика-Синтез, 2006.</w:t>
      </w:r>
    </w:p>
    <w:p w:rsidR="00DD1AEB" w:rsidRPr="00DD1AEB" w:rsidRDefault="00DD1AEB" w:rsidP="00DD1AEB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53"/>
        <w:gridCol w:w="4394"/>
      </w:tblGrid>
      <w:tr w:rsidR="00DD1AEB" w:rsidRPr="00DD1AEB" w:rsidTr="001B7C97">
        <w:trPr>
          <w:trHeight w:val="343"/>
        </w:trPr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Беседа «Если с другом вышел в путь»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интерес к окружающим детям;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- развивать чувство понимания и потребности в общении со сверстниками.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Чтение художественной литературы «Урок дружбы», «Настоящий друг» М. </w:t>
            </w:r>
            <w:proofErr w:type="spellStart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произведениями; побуждать детей правильно понимать нравственный смысл, оценивать поступки героев; воспитывать бережное отношение к книгам.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«Мир эмоций»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распознавать настроение (эмоции) человека.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«Азбука настроений»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Учить распознавать эмоции литературных героев, персонажей мультфильмов в разном эмоциональном состоянии.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«Наши добрые слова»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 детей навыки общения в различных жизненных ситуациях; вспомнить «волшебные» слова и объяснить необходимость их употребления в речи.</w:t>
            </w:r>
          </w:p>
        </w:tc>
      </w:tr>
      <w:tr w:rsidR="00DD1AEB" w:rsidRPr="00DD1AEB" w:rsidTr="001B7C97">
        <w:trPr>
          <w:trHeight w:val="310"/>
        </w:trPr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«Рисунок другу»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смешивании красок на палитре; учить создавать подарок для друга. 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«Знатоки природы» творческая коллективная работа (панно)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умение детей самостоятельно изготавливать элементы панно. Учить объединять выполненные элементы в единую композицию.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Концерт для осенних именинников «От улыбки станет все светлей»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 детей желание проявлять творческую инициативу. Учить уступать другим и создавать позитивное настроение.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D1AEB" w:rsidRPr="00DD1AEB" w:rsidRDefault="00DD1AEB" w:rsidP="00DD1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Беседа «Драться или договариваться»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контролировать свое эмоциональное состояние в процессе общения со сверстниками.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lang w:eastAsia="ru-RU"/>
              </w:rPr>
              <w:t>Тематический день «Доброта спасёт мир»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Вызвать желание у детей совершать добрые поступки. Учить давать оценку </w:t>
            </w:r>
            <w:proofErr w:type="gramStart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своим  поступкам</w:t>
            </w:r>
            <w:proofErr w:type="gramEnd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поступкам сверстников.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маме» аппликация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творческие способности, воображение; побуждать сделать приятное для мамы.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Проигрывание игровых ситуаций по стихотворению В. Маяковского «Что такое «хорошо» и что такое «плохо?»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распознавать положительное и отрицательное в поведении человека.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литературы: русской народной сказки «Лиса и журавль»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со сказкой. Учить давать оценку литературным героям; обогащать словарный запас воспитанников. 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математика «Примеров много – ответ один».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Учить решать сообща веселые задачки. Проявлять смекалку и находчивость. Учить проявлять взаимопомощь.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зимний лес» (рисование красками)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Систематизировать представления детей о природе зимой, воспитывать эстетическое отношение к природе и её </w:t>
            </w: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изображению в рисунке; развивать сосредоточенность внимания, память.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Деда Мороза (коллективное творчество)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Учить по согласованию с партнером определить свое место в последовательности действий, выполнить свою работу в нужном ритме и темпе, быстро и аккуратно.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Сказки о вежливости «Здравствуйте!», «До свидания!»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правилам общения, знакомить со сказками. Создать условия для успешного социально-коммуникативного развития.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Сказка «Ненужное счастье»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в речи детей слова, обозначающие состояние счастья.  Формировать жизнелюбие, стремление сделать жизнь счастливой.</w:t>
            </w:r>
          </w:p>
        </w:tc>
      </w:tr>
      <w:tr w:rsidR="00DD1AEB" w:rsidRPr="00DD1AEB" w:rsidTr="001B7C97">
        <w:trPr>
          <w:trHeight w:val="279"/>
        </w:trPr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«Путешествие в волшебную страну»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видеть, понимать, оценивать поступки героев, мотивировать и обосновывать свои суждения.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детей о дружбе. Способствовать пониманию того, что дружба доставляет радость в общении друг с другом. Развивать навыки эмоционального общения друг с другом.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книги «Правила дружбы».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 детей желание проявлять творческую инициативу. Учить создавать позитивное настроение. </w:t>
            </w:r>
          </w:p>
        </w:tc>
      </w:tr>
      <w:tr w:rsidR="00DD1AEB" w:rsidRPr="00DD1AEB" w:rsidTr="001B7C97">
        <w:trPr>
          <w:trHeight w:val="543"/>
        </w:trPr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подводный мир» коллективная работа с использованием природного материала.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и обогатить кругозор детей о морских жителях, об их образе жизни;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 представления детей о цветах и оттенках, о формах рыб и других жителей подводного мира.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«Сказочные герои заблудились»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Продолжить знакомить детей с текстами сказок, вспомнить уже известные; формировать умение давать краткие и развернутые ответы на вопросы по тексту; развивать творческое воображение.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«В небесах, на земле и на море» Коллективная работа (панно с изображением военной техники)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Продолжать работу по развитию у детей навыков сотрудничества и партнерства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развивать активность и творческие способности.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«Дом дружбы» Рисование портрета друга и составление коллективного панно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Вызвать желание нарисовать портрет своего друга, совместно с другими детьми составить общее панно «Дом дружбы».</w:t>
            </w:r>
            <w:r w:rsidRPr="00DD1A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Развивать активность и творческие способности. Побуждать к сотрудничеству.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театра»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театром. Пробудить желание приблизиться к секретам театрального искусства.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сказки о дружбе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Вызвать у детей желание попробовать себя в роли актеров. Развивать творческие способности детей. </w:t>
            </w:r>
            <w:r w:rsidRPr="00DD1A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Побуждать к сотрудничеству.</w:t>
            </w:r>
          </w:p>
        </w:tc>
      </w:tr>
      <w:tr w:rsidR="00DD1AEB" w:rsidRPr="00DD1AEB" w:rsidTr="001B7C97">
        <w:trPr>
          <w:trHeight w:val="254"/>
        </w:trPr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«Ты да я, да мы с тобой» придумывание </w:t>
            </w:r>
            <w:proofErr w:type="spellStart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мирилок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детей с устным народным творчеством. Развивать фантазию и бережное отношение друг к другу.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со сказкой В. </w:t>
            </w:r>
            <w:proofErr w:type="spellStart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 грибом». (рисование)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текстом сказки. Учить передавать сюжет сказки в рисунках.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мультфильма по сказке В. </w:t>
            </w:r>
            <w:proofErr w:type="spellStart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 грибом».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распределять работу между всеми участниками проекта. 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D1A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иллюминаторе космический пейзаж</w:t>
            </w: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» (рисование пластилином)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техникой рисование пластилином;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передавать в лепке выразительность образа.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«Космос. Быстрые ракеты из пластилина»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передавать в лепке выразительность образа;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восприятие цвета, формы, свойств предметов и материалов;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представления детей о многообразии окружающего мира.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«Такие разные профессии»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несколькими видами профессий; показать значение трудовой деятельности в жизни человека; воспитывать уважение и доброе отношение к людям различных профессий. 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по ремонту книг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Прививать любовь к книгам. Получать удовольствие от коллективной работы. 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полянка» коллективная композиция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представления детей о природе весной, воспитывать эстетическое отношение к природе и изображению ее красоты; развивать сосредоточенность внимания, память; вызвать положительный отклик на результаты своего творчества.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</w:t>
            </w:r>
            <w:proofErr w:type="spellStart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В.Катаева</w:t>
            </w:r>
            <w:proofErr w:type="spellEnd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«Цветик - </w:t>
            </w:r>
            <w:proofErr w:type="spellStart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Вспомнить произведение с детьми. Учить рассуждать и давать оценку героям. Активизировать в речи детей слова, обозначающие доброжелательное отношение друг к другу.</w:t>
            </w:r>
          </w:p>
        </w:tc>
      </w:tr>
      <w:tr w:rsidR="00DD1AEB" w:rsidRPr="00DD1AEB" w:rsidTr="001B7C97">
        <w:tc>
          <w:tcPr>
            <w:tcW w:w="1242" w:type="dxa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«Вместе веселей» с участием родителей</w:t>
            </w:r>
          </w:p>
        </w:tc>
        <w:tc>
          <w:tcPr>
            <w:tcW w:w="4394" w:type="dxa"/>
            <w:shd w:val="clear" w:color="auto" w:fill="auto"/>
          </w:tcPr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AEB">
              <w:rPr>
                <w:rFonts w:ascii="Times New Roman" w:eastAsia="Calibri" w:hAnsi="Times New Roman" w:cs="Times New Roman"/>
                <w:sz w:val="24"/>
                <w:szCs w:val="24"/>
              </w:rPr>
              <w:t>В игровой форме обобщить и систематизировать знания воспитанников о дружбе и сотрудничестве, расширять кругозор;</w:t>
            </w:r>
            <w:r w:rsidRPr="00DD1AEB">
              <w:rPr>
                <w:rFonts w:ascii="Trebuchet MS" w:eastAsia="Calibri" w:hAnsi="Trebuchet MS" w:cs="Times New Roman"/>
                <w:i/>
                <w:iCs/>
                <w:color w:val="6F40D4"/>
                <w:sz w:val="20"/>
                <w:szCs w:val="20"/>
                <w:shd w:val="clear" w:color="auto" w:fill="FFFFFF"/>
              </w:rPr>
              <w:t xml:space="preserve"> </w:t>
            </w:r>
            <w:r w:rsidRPr="00DD1A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формировать навыки вежливого, культурного поведения для построения межличностных отношений.</w:t>
            </w:r>
          </w:p>
          <w:p w:rsidR="00DD1AEB" w:rsidRPr="00DD1AEB" w:rsidRDefault="00DD1AEB" w:rsidP="00DD1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79A2" w:rsidRDefault="00C079A2"/>
    <w:sectPr w:rsidR="00C0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41CA"/>
    <w:multiLevelType w:val="hybridMultilevel"/>
    <w:tmpl w:val="F8DEDF7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D964311"/>
    <w:multiLevelType w:val="multilevel"/>
    <w:tmpl w:val="43D4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72933"/>
    <w:multiLevelType w:val="multilevel"/>
    <w:tmpl w:val="8F34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E6A25"/>
    <w:multiLevelType w:val="multilevel"/>
    <w:tmpl w:val="A8E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A4275"/>
    <w:multiLevelType w:val="hybridMultilevel"/>
    <w:tmpl w:val="A1F6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EB"/>
    <w:rsid w:val="00C079A2"/>
    <w:rsid w:val="00D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4F98B-548F-4330-9B05-DE642541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2021-12-16T11:18:00Z</dcterms:created>
  <dcterms:modified xsi:type="dcterms:W3CDTF">2021-12-16T11:19:00Z</dcterms:modified>
</cp:coreProperties>
</file>