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0C" w:rsidRDefault="00E40E0C" w:rsidP="00E40E0C">
      <w:pPr>
        <w:spacing w:after="0" w:line="235" w:lineRule="auto"/>
        <w:ind w:right="-2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36"/>
          <w:szCs w:val="36"/>
        </w:rPr>
        <w:t>Методика оценивания физических качеств детей дошкольного возраста</w:t>
      </w:r>
    </w:p>
    <w:p w:rsidR="00E40E0C" w:rsidRDefault="00E40E0C" w:rsidP="00E40E0C">
      <w:pPr>
        <w:spacing w:after="0" w:line="235" w:lineRule="auto"/>
        <w:ind w:left="3686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0E0C" w:rsidRDefault="00681DA7" w:rsidP="00681DA7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732B2B" w:rsidRDefault="00732B2B" w:rsidP="00732B2B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>
        <w:rPr>
          <w:rFonts w:ascii="Times New Roman" w:hAnsi="Times New Roman"/>
          <w:bCs/>
          <w:color w:val="000000"/>
          <w:sz w:val="27"/>
          <w:szCs w:val="27"/>
        </w:rPr>
        <w:t xml:space="preserve">      </w:t>
      </w:r>
      <w:proofErr w:type="gramStart"/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Согласно п. 4.3 </w:t>
      </w:r>
      <w:r>
        <w:rPr>
          <w:rFonts w:ascii="Times New Roman" w:hAnsi="Times New Roman"/>
          <w:bCs/>
          <w:color w:val="000000"/>
          <w:sz w:val="27"/>
          <w:szCs w:val="27"/>
        </w:rPr>
        <w:t>ФГОС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 дошкольного образования, утв. приказом </w:t>
      </w:r>
      <w:proofErr w:type="spellStart"/>
      <w:r w:rsidRPr="00732B2B">
        <w:rPr>
          <w:rFonts w:ascii="Times New Roman" w:hAnsi="Times New Roman"/>
          <w:bCs/>
          <w:color w:val="000000"/>
          <w:sz w:val="27"/>
          <w:szCs w:val="27"/>
        </w:rPr>
        <w:t>Минобрнауки</w:t>
      </w:r>
      <w:proofErr w:type="spellEnd"/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 России от 17.10.2013 № 1155 (далее - ФГОС ДО, Стандарт), целевые ориентиры (социально-нормативные возрастные характеристики возможных достижений ребенка на этапе завершения уровня дошкольного образования) не подлежат непосредственной оценке, в т. ч. в виде педагогической диагностики (мониторинга), а также не являются основанием для их формального сравнения с реальными достижениями детей.</w:t>
      </w:r>
      <w:proofErr w:type="gramEnd"/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 Таким образом, мониторинг относительно развития детей на сегодняшний день не предполагается и даже запрещен современными нормативными требованиями.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    </w:t>
      </w:r>
    </w:p>
    <w:p w:rsidR="00732B2B" w:rsidRDefault="00732B2B" w:rsidP="00732B2B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>
        <w:rPr>
          <w:rFonts w:ascii="Times New Roman" w:hAnsi="Times New Roman"/>
          <w:bCs/>
          <w:color w:val="000000"/>
          <w:sz w:val="27"/>
          <w:szCs w:val="27"/>
        </w:rPr>
        <w:t xml:space="preserve">     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Однако, согласно п. 3.2.3 Стандарта,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(мониторинга). Проведение педагогической диагностики (мониторинга) индивидуального развития детей предусматривается также авторами проектов примерных основных образовательных программ дошкольного образования, в частности в 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реализуемой нами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>программ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е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 «От рождения до школы» (под ред. Н.Е. </w:t>
      </w:r>
      <w:proofErr w:type="spellStart"/>
      <w:r w:rsidRPr="00732B2B">
        <w:rPr>
          <w:rFonts w:ascii="Times New Roman" w:hAnsi="Times New Roman"/>
          <w:bCs/>
          <w:color w:val="000000"/>
          <w:sz w:val="27"/>
          <w:szCs w:val="27"/>
        </w:rPr>
        <w:t>Вераксы</w:t>
      </w:r>
      <w:proofErr w:type="spellEnd"/>
      <w:r w:rsidRPr="00732B2B">
        <w:rPr>
          <w:rFonts w:ascii="Times New Roman" w:hAnsi="Times New Roman"/>
          <w:bCs/>
          <w:color w:val="000000"/>
          <w:sz w:val="27"/>
          <w:szCs w:val="27"/>
        </w:rPr>
        <w:t>, Т.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С. Комаровой, М.А. Васильевой).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>Такая оценка может быть связана с освоением воспитанниками основной образовательной программы дошкольного образования в связи с тем, что содержание программы должно обеспечивать развитие личности, мотивации и способностей детей в различных видах деятельности и охватывать определенные направления развития и образования (образовательные области).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     </w:t>
      </w:r>
    </w:p>
    <w:p w:rsidR="00732B2B" w:rsidRPr="00732B2B" w:rsidRDefault="00732B2B" w:rsidP="00732B2B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>
        <w:rPr>
          <w:rFonts w:ascii="Times New Roman" w:hAnsi="Times New Roman"/>
          <w:bCs/>
          <w:color w:val="000000"/>
          <w:sz w:val="27"/>
          <w:szCs w:val="27"/>
        </w:rPr>
        <w:t xml:space="preserve">     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Таким образом, оценка индивидуального развития детей может заключаться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 Педагогическая диагностика проводится в ходе наблюдений за активностью детей и специально организованной деятельности, используя, как инструментарий </w:t>
      </w:r>
      <w:r>
        <w:rPr>
          <w:rFonts w:ascii="Times New Roman" w:hAnsi="Times New Roman"/>
          <w:bCs/>
          <w:color w:val="000000"/>
          <w:sz w:val="27"/>
          <w:szCs w:val="27"/>
        </w:rPr>
        <w:t>–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 карты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732B2B">
        <w:rPr>
          <w:rFonts w:ascii="Times New Roman" w:hAnsi="Times New Roman"/>
          <w:bCs/>
          <w:color w:val="000000"/>
          <w:sz w:val="27"/>
          <w:szCs w:val="27"/>
        </w:rPr>
        <w:t xml:space="preserve">наблюдений детского развития, позволяющие фиксировать индивидуальную динамику и перспективы физического развития каждого ребенка. </w:t>
      </w:r>
    </w:p>
    <w:p w:rsidR="00732B2B" w:rsidRPr="00732B2B" w:rsidRDefault="00732B2B" w:rsidP="00732B2B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7"/>
          <w:szCs w:val="27"/>
        </w:rPr>
      </w:pPr>
    </w:p>
    <w:p w:rsidR="00732B2B" w:rsidRDefault="00732B2B" w:rsidP="00681DA7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center"/>
        <w:rPr>
          <w:b/>
          <w:bCs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Физические качества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– это сложный комплекс морфофункциональных, биологических и психологических свойств организма, которые определяют силовые, скоростные и другие характеристики движения.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         Успешность овладения движениями во многом зависит от степени формирования физических качеств. Ученые различают следующие физические качества: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Ловкость- </w:t>
      </w:r>
      <w:r w:rsidRPr="00E40E0C">
        <w:rPr>
          <w:rFonts w:ascii="Times New Roman" w:hAnsi="Times New Roman"/>
          <w:color w:val="000000"/>
          <w:sz w:val="27"/>
          <w:szCs w:val="27"/>
        </w:rPr>
        <w:t>это способность человека быстро осваивать новые движения, а так же перестраивать их в соответствии с требованиями внезапно меняющейся обстановки.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Быстрота- </w:t>
      </w:r>
      <w:r w:rsidRPr="00E40E0C">
        <w:rPr>
          <w:rFonts w:ascii="Times New Roman" w:hAnsi="Times New Roman"/>
          <w:color w:val="000000"/>
          <w:sz w:val="27"/>
          <w:szCs w:val="27"/>
        </w:rPr>
        <w:t>способность человека выполнять движения в кратчайшее время.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Гибкость-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способность достигать наибольшей величины размаха (амплитуды) движений отдельных частей тела в определенном направлении (преимущественно сгибания и разгибания).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Сила-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способность человека преодолевать внешнее сопротивление по средствам мышечных усилий.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Выносливость-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способность человека выполнять какую-либо работу (в том числе физические упражнения) допустимой интенсивности в течение возможно длительного времени.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Развитие физических качеств детей дошкольного возраста имеет свои особенности. На протяжении всего дошкольного периода ребенок развивается не равномерно. Наибольший прирост физического развития приходится на возраст 4-5 лет. Затем наблюдается некоторый спад в физическом развитии, и новый прирост в 6-7 лет. Темп развития физических качеств совпадает с темпом физического развития. Наибольший прирост скоростных показателей отмечается у детей 5-6 лет. Увеличение силовых и скоростно-силовых показателей наблюдается у детей в возрасте от 6-7 лет. Прирост гибкости и динамической выносливости характерен для детей 5 летнего возраста. Координационные способности успешно формируются у детей 7 лет.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Физическое развитие – </w:t>
      </w:r>
      <w:r w:rsidRPr="00E40E0C">
        <w:rPr>
          <w:rFonts w:ascii="Times New Roman" w:hAnsi="Times New Roman"/>
          <w:color w:val="000000"/>
          <w:sz w:val="27"/>
          <w:szCs w:val="27"/>
        </w:rPr>
        <w:t>это процесс изменения форм и функций человеческого организма вследствие естественного роста.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Физическая подготовленность- </w:t>
      </w:r>
      <w:r w:rsidRPr="00E40E0C">
        <w:rPr>
          <w:rFonts w:ascii="Times New Roman" w:hAnsi="Times New Roman"/>
          <w:color w:val="000000"/>
          <w:sz w:val="27"/>
          <w:szCs w:val="27"/>
        </w:rPr>
        <w:t>это уровень развития двигательных навыков умений, физических качеств.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Двигательное умение -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способность не </w:t>
      </w:r>
      <w:proofErr w:type="spellStart"/>
      <w:r w:rsidRPr="00E40E0C">
        <w:rPr>
          <w:rFonts w:ascii="Times New Roman" w:hAnsi="Times New Roman"/>
          <w:color w:val="000000"/>
          <w:sz w:val="27"/>
          <w:szCs w:val="27"/>
        </w:rPr>
        <w:t>автоматизированно</w:t>
      </w:r>
      <w:proofErr w:type="spellEnd"/>
      <w:r w:rsidRPr="00E40E0C">
        <w:rPr>
          <w:rFonts w:ascii="Times New Roman" w:hAnsi="Times New Roman"/>
          <w:color w:val="000000"/>
          <w:sz w:val="27"/>
          <w:szCs w:val="27"/>
        </w:rPr>
        <w:t xml:space="preserve"> управлять движениями.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Двигательный навык - 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автоматизированный способ управления движениями. </w:t>
      </w:r>
    </w:p>
    <w:p w:rsidR="00E40E0C" w:rsidRDefault="00E40E0C" w:rsidP="00E40E0C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0E0C" w:rsidRDefault="00E40E0C" w:rsidP="00E40E0C">
      <w:pPr>
        <w:tabs>
          <w:tab w:val="left" w:pos="1740"/>
          <w:tab w:val="left" w:pos="3100"/>
          <w:tab w:val="left" w:pos="3604"/>
          <w:tab w:val="left" w:pos="4651"/>
          <w:tab w:val="left" w:pos="6230"/>
          <w:tab w:val="left" w:pos="7521"/>
          <w:tab w:val="left" w:pos="9356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ХАРАКТЕРИСТИКИ  СИСТЕМЫ  КОНТРОЛЯ</w:t>
      </w:r>
      <w:r w:rsidRPr="00E40E0C">
        <w:rPr>
          <w:rFonts w:ascii="Times New Roman" w:hAnsi="Times New Roman"/>
          <w:color w:val="000000"/>
          <w:sz w:val="27"/>
          <w:szCs w:val="27"/>
        </w:rPr>
        <w:t> 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Предлагаемая система  оценки физических качеств, проводится два раз в  год (сентябрь и май) при участии инструктора по физической культуре, медицинской сестры, воспитателя ДОУ, учитывая индивидуальные особенности ребенка (его психофизическое здоровье, эмоциональное состояние), состояния здоровья (медицинские отводы и ограничения).</w:t>
      </w:r>
    </w:p>
    <w:p w:rsidR="00E40E0C" w:rsidRPr="00E40E0C" w:rsidRDefault="00E40E0C" w:rsidP="00E40E0C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 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График проведения оценки физических качеств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26"/>
        <w:gridCol w:w="1126"/>
        <w:gridCol w:w="1942"/>
        <w:gridCol w:w="1158"/>
        <w:gridCol w:w="769"/>
        <w:gridCol w:w="1271"/>
        <w:gridCol w:w="192"/>
        <w:gridCol w:w="895"/>
        <w:gridCol w:w="113"/>
        <w:gridCol w:w="1079"/>
      </w:tblGrid>
      <w:tr w:rsidR="00E40E0C" w:rsidRPr="00E40E0C" w:rsidTr="00F65F4D"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  качества</w:t>
            </w:r>
          </w:p>
        </w:tc>
        <w:tc>
          <w:tcPr>
            <w:tcW w:w="78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E40E0C" w:rsidRPr="00E40E0C" w:rsidTr="00F65F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31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4 -5 лет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E40E0C" w:rsidRPr="00E40E0C" w:rsidTr="00F65F4D">
        <w:tc>
          <w:tcPr>
            <w:tcW w:w="1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5 занятие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10 м.</w:t>
            </w:r>
          </w:p>
        </w:tc>
        <w:tc>
          <w:tcPr>
            <w:tcW w:w="32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20 м.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30 м.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</w:p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30 м.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40E0C" w:rsidRPr="00E40E0C" w:rsidTr="00F65F4D">
        <w:trPr>
          <w:trHeight w:val="9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6 занятие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Бросок набивного мяча массой 500 гр.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Бросок набивного мяча массой 1 кг.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40E0C" w:rsidRPr="00E40E0C" w:rsidTr="00F65F4D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78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Наклон вперед из исходного положения, сидя на полу.</w:t>
            </w:r>
          </w:p>
        </w:tc>
      </w:tr>
      <w:tr w:rsidR="00E40E0C" w:rsidRPr="00E40E0C" w:rsidTr="00F65F4D">
        <w:tc>
          <w:tcPr>
            <w:tcW w:w="10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7 занятие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  <w:tc>
          <w:tcPr>
            <w:tcW w:w="78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Челночный бег 3х10м</w:t>
            </w:r>
          </w:p>
        </w:tc>
      </w:tr>
      <w:tr w:rsidR="00E40E0C" w:rsidRPr="00E40E0C" w:rsidTr="00F65F4D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8 занятие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Бег 60м.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Бег на 90 м.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E40E0C" w:rsidRPr="00E40E0C" w:rsidRDefault="00E40E0C" w:rsidP="00F6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 120 м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E40E0C" w:rsidRPr="00E40E0C" w:rsidRDefault="00E40E0C" w:rsidP="00F65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0C">
              <w:rPr>
                <w:rFonts w:ascii="Times New Roman" w:hAnsi="Times New Roman"/>
                <w:sz w:val="28"/>
                <w:szCs w:val="28"/>
              </w:rPr>
              <w:t>150 м.</w:t>
            </w:r>
          </w:p>
        </w:tc>
      </w:tr>
    </w:tbl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8"/>
          <w:szCs w:val="28"/>
        </w:rPr>
        <w:t>Примечание: 1 неделя (занятия 1,2); 2 неделя (занятия 3,4) – по планам инструктора по физической культуре.</w:t>
      </w:r>
    </w:p>
    <w:p w:rsidR="00732B2B" w:rsidRDefault="00732B2B" w:rsidP="00E40E0C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ОБОСНОВАНИЕ И ОПИСАНИЕ ТЕСТОВ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1. БЕГ  10 м.;20 м.;30 м.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Обоснование.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r w:rsidRPr="00E40E0C">
        <w:rPr>
          <w:rFonts w:ascii="Times New Roman" w:hAnsi="Times New Roman"/>
          <w:color w:val="000000"/>
          <w:sz w:val="27"/>
          <w:szCs w:val="27"/>
        </w:rPr>
        <w:t>Пробегая отрезки, соответственно возрасту, с максимальной скоростью определяем уровень быстроты.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Техника измерения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1. Проводится на беговой дорожке с высокого старта.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2. По команде «марш» дети бегут от линии «старт» до линии «финиш».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3. В протокол заносится, время с точностью 0,1 сек.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2. БРОСОК  НАБИВНОГО   МЯЧА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Обоснование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.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Среди многих тестов силового характера бросок набивного мяча наиболее надежный и информативный тест характеризующий уровень максимальной силы для детей дошкольного возраста.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Техника измерения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1. Чертится разметка от 0 до 10м.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2. К нулевой отметке, где лежат два набивных мяча (вес 500 гр.; 1кг), приглашается ребенок.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3. Бросок выполняется из И.П. стоя, ноги на ширине плеч, двумя руками из-за головы (2 попытки).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4. В протокол заносится результат лучшей попытки с точностью до 5см.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3. ГИБКОСТЬ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Обоснование.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 Упражнение направлено на растяжение мышц голени, бёдер, ягодичной области, спины и верхнего плечевого пояса.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Техника измерения.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 xml:space="preserve">Исходное положение </w:t>
      </w:r>
      <w:proofErr w:type="gramStart"/>
      <w:r w:rsidRPr="00E40E0C">
        <w:rPr>
          <w:rFonts w:ascii="Times New Roman" w:hAnsi="Times New Roman"/>
          <w:color w:val="000000"/>
          <w:sz w:val="27"/>
          <w:szCs w:val="27"/>
        </w:rPr>
        <w:t>сед</w:t>
      </w:r>
      <w:proofErr w:type="gramEnd"/>
      <w:r w:rsidRPr="00E40E0C">
        <w:rPr>
          <w:rFonts w:ascii="Times New Roman" w:hAnsi="Times New Roman"/>
          <w:color w:val="000000"/>
          <w:sz w:val="27"/>
          <w:szCs w:val="27"/>
        </w:rPr>
        <w:t xml:space="preserve"> на полу ноги врозь на ширине плеч.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Разметка: « -1», «0», «+ 15».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Пятки находятся на нулевой  отметке.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Ребенок выполняет максимальный наклон вперед с удержанием 3сек.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4. ЧЕЛНОЧНЫЙ   БЕГ  3х10 м.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Обоснование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r w:rsidRPr="00E40E0C">
        <w:rPr>
          <w:rFonts w:ascii="Times New Roman" w:hAnsi="Times New Roman"/>
          <w:color w:val="000000"/>
          <w:sz w:val="27"/>
          <w:szCs w:val="27"/>
        </w:rPr>
        <w:t xml:space="preserve">Количество отрезков(3) определяет возможность проявления быстроты и ловкости без утомления. Быстрота проявляется в скорости бега. </w:t>
      </w:r>
      <w:r w:rsidRPr="00E40E0C">
        <w:rPr>
          <w:rFonts w:ascii="Times New Roman" w:hAnsi="Times New Roman"/>
          <w:color w:val="000000"/>
          <w:sz w:val="27"/>
          <w:szCs w:val="27"/>
        </w:rPr>
        <w:lastRenderedPageBreak/>
        <w:t xml:space="preserve">Ловкость проявляется в умении быстро изменить движение </w:t>
      </w:r>
      <w:proofErr w:type="gramStart"/>
      <w:r w:rsidRPr="00E40E0C">
        <w:rPr>
          <w:rFonts w:ascii="Times New Roman" w:hAnsi="Times New Roman"/>
          <w:color w:val="000000"/>
          <w:sz w:val="27"/>
          <w:szCs w:val="27"/>
        </w:rPr>
        <w:t>на</w:t>
      </w:r>
      <w:proofErr w:type="gramEnd"/>
      <w:r w:rsidRPr="00E40E0C">
        <w:rPr>
          <w:rFonts w:ascii="Times New Roman" w:hAnsi="Times New Roman"/>
          <w:color w:val="000000"/>
          <w:sz w:val="27"/>
          <w:szCs w:val="27"/>
        </w:rPr>
        <w:t xml:space="preserve"> противоположное.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Техника измерения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1. Проводится на дорожке, расстояние которой 10м. На ограничительных линиях ставят по одному поролоновому кубу. На один из кубов кладутся 2 кубика.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2. Ребенку предлагается взять кубик и по команде «марш» перенести его на другую сторону, вернуться и взять второй кубик, отнести его к первому и остановиться. Таким образом, ребенок пробегает расстояние 30м (3х10м).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3. Преподаватель дает установку: «Бег начинать по команде «марш» и перенести как можно быстрее кубики».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4. Время измеряется, с точностью до 0,1 сек.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5. БЕГ  НА   ВЫНОСЛИВОСТЬ (60м, 90м, 120м, 150м).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Обоснование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 xml:space="preserve">. </w:t>
      </w:r>
      <w:r w:rsidRPr="00E40E0C">
        <w:rPr>
          <w:rFonts w:ascii="Times New Roman" w:hAnsi="Times New Roman"/>
          <w:color w:val="000000"/>
          <w:sz w:val="27"/>
          <w:szCs w:val="27"/>
        </w:rPr>
        <w:t>Выполнение физической нагрузки длительное время в аэробном режиме.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  <w:u w:val="single"/>
        </w:rPr>
        <w:t>Техника измерения</w:t>
      </w: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1. Проводится на беговой дорожке с высокого старта.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2. По команде «марш» дети бегут от линии «старт» до линии «финиш» дистанцию соответственно возрасту.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E40E0C">
        <w:rPr>
          <w:rFonts w:ascii="Times New Roman" w:hAnsi="Times New Roman"/>
          <w:color w:val="000000"/>
          <w:sz w:val="27"/>
          <w:szCs w:val="27"/>
        </w:rPr>
        <w:t>3. В протокол заносится, время с точностью до 0,1 сек.</w:t>
      </w: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E40E0C" w:rsidRDefault="00E40E0C" w:rsidP="00E40E0C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E40E0C">
        <w:rPr>
          <w:rFonts w:ascii="Times New Roman" w:hAnsi="Times New Roman"/>
          <w:b/>
          <w:bCs/>
          <w:color w:val="000000"/>
          <w:sz w:val="27"/>
          <w:szCs w:val="27"/>
        </w:rPr>
        <w:t>ТЕХНОЛОГИЯ ОЦЕНИВАНИЯ КОЛИЧЕСТВЕННЫХ ПОКАЗАТЕЛЕЙ ВЫПОЛНЕНИЯ ДВИЖЕНИЙ</w:t>
      </w:r>
    </w:p>
    <w:p w:rsidR="00E40E0C" w:rsidRPr="00E40E0C" w:rsidRDefault="00E40E0C" w:rsidP="00E40E0C">
      <w:pPr>
        <w:spacing w:after="0" w:line="240" w:lineRule="auto"/>
        <w:ind w:firstLine="900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E40E0C" w:rsidRPr="00E40E0C" w:rsidRDefault="00E40E0C" w:rsidP="00E40E0C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noProof/>
          <w:color w:val="8DA1AD"/>
          <w:sz w:val="27"/>
          <w:szCs w:val="27"/>
        </w:rPr>
        <w:drawing>
          <wp:inline distT="0" distB="0" distL="0" distR="0">
            <wp:extent cx="5445024" cy="3508391"/>
            <wp:effectExtent l="19050" t="0" r="3276" b="0"/>
            <wp:docPr id="1" name="Рисунок 1" descr="https://drive.google.com/uc?id=1aShQh8yCMQZYdUzU26kaZrI2qnEh7iL2&amp;export=downloa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uc?id=1aShQh8yCMQZYdUzU26kaZrI2qnEh7iL2&amp;export=downloa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423" cy="350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DA7" w:rsidRDefault="00681DA7" w:rsidP="00681DA7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81DA7" w:rsidRDefault="00681DA7" w:rsidP="00681DA7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681DA7" w:rsidRPr="00681DA7" w:rsidRDefault="00681DA7" w:rsidP="00681D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b/>
          <w:bCs/>
          <w:color w:val="000000"/>
          <w:sz w:val="27"/>
          <w:szCs w:val="27"/>
        </w:rPr>
        <w:t>ТЕХНОЛОГИЯ  ОЦЕНИВАНИЯ КАЧЕСТВА  ВЫПОЛНЕНИЯ  ДВИЖЕНИЯ</w:t>
      </w:r>
    </w:p>
    <w:p w:rsidR="00681DA7" w:rsidRPr="00681DA7" w:rsidRDefault="00681DA7" w:rsidP="00681D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DA7" w:rsidRPr="00681DA7" w:rsidRDefault="00681DA7" w:rsidP="00681D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Примечание:</w:t>
      </w:r>
    </w:p>
    <w:p w:rsidR="00681DA7" w:rsidRPr="00681DA7" w:rsidRDefault="00681DA7" w:rsidP="00681D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При оценке качества выполнения движения исключить: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 xml:space="preserve">1. возрастную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дискоординацию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>;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2. медицинские показания (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гипертонус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>, врожденная косолапость, изотонический рефлекс и т.д.)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3</w:t>
      </w:r>
      <w:r w:rsidRPr="00681DA7">
        <w:rPr>
          <w:rFonts w:ascii="Times New Roman" w:hAnsi="Times New Roman"/>
          <w:sz w:val="27"/>
          <w:szCs w:val="27"/>
        </w:rPr>
        <w:t>. Степень значимости ошибок: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proofErr w:type="gramStart"/>
      <w:r w:rsidRPr="00681DA7">
        <w:rPr>
          <w:rFonts w:ascii="Times New Roman" w:hAnsi="Times New Roman"/>
          <w:sz w:val="27"/>
          <w:szCs w:val="27"/>
        </w:rPr>
        <w:t>грубые  – синего цвета</w:t>
      </w:r>
      <w:proofErr w:type="gramEnd"/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sz w:val="27"/>
          <w:szCs w:val="27"/>
        </w:rPr>
        <w:t>средние  – зелёного цвета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sz w:val="27"/>
          <w:szCs w:val="27"/>
        </w:rPr>
        <w:t>мелкие -  красного цвета</w:t>
      </w:r>
    </w:p>
    <w:p w:rsidR="00681DA7" w:rsidRPr="00681DA7" w:rsidRDefault="00681DA7" w:rsidP="00681DA7">
      <w:pPr>
        <w:spacing w:after="0"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681DA7">
        <w:rPr>
          <w:rFonts w:ascii="Times New Roman" w:hAnsi="Times New Roman"/>
          <w:sz w:val="16"/>
          <w:szCs w:val="16"/>
        </w:rPr>
        <w:t> </w:t>
      </w:r>
    </w:p>
    <w:tbl>
      <w:tblPr>
        <w:tblW w:w="99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1980"/>
        <w:gridCol w:w="2340"/>
        <w:gridCol w:w="2484"/>
        <w:gridCol w:w="2469"/>
      </w:tblGrid>
      <w:tr w:rsidR="00681DA7" w:rsidRPr="00681DA7" w:rsidTr="00681DA7">
        <w:trPr>
          <w:trHeight w:val="320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81DA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81DA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81DA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Основное движение</w:t>
            </w:r>
          </w:p>
        </w:tc>
        <w:tc>
          <w:tcPr>
            <w:tcW w:w="7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Степень значимости ошибки</w:t>
            </w:r>
          </w:p>
        </w:tc>
      </w:tr>
      <w:tr w:rsidR="00681DA7" w:rsidRPr="00681DA7" w:rsidTr="00681DA7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EA49D1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0;margin-top:0;width:19.5pt;height:19.5pt;z-index:251656704;mso-position-horizontal:left;mso-position-horizontal-relative:text;mso-position-vertical-relative:line" o:allowoverlap="f">
                  <w10:wrap type="square"/>
                </v:shape>
              </w:pict>
            </w:r>
            <w:r w:rsidR="00681DA7" w:rsidRPr="00681DA7">
              <w:rPr>
                <w:rFonts w:ascii="Times New Roman" w:hAnsi="Times New Roman"/>
                <w:sz w:val="20"/>
                <w:szCs w:val="20"/>
              </w:rPr>
              <w:t>Грубые</w:t>
            </w:r>
          </w:p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синий цвет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EA49D1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7" type="#_x0000_t75" alt="" style="position:absolute;left:0;text-align:left;margin-left:0;margin-top:0;width:19.5pt;height:19.5pt;z-index:251657728;mso-position-horizontal:left;mso-position-horizontal-relative:text;mso-position-vertical-relative:line" o:allowoverlap="f">
                  <w10:wrap type="square"/>
                </v:shape>
              </w:pict>
            </w:r>
            <w:r w:rsidR="00681DA7" w:rsidRPr="00681DA7">
              <w:rPr>
                <w:rFonts w:ascii="Times New Roman" w:hAnsi="Times New Roman"/>
                <w:sz w:val="20"/>
                <w:szCs w:val="20"/>
              </w:rPr>
              <w:t>Средние</w:t>
            </w:r>
          </w:p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зелёный цвет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sz w:val="20"/>
                <w:szCs w:val="20"/>
              </w:rPr>
              <w:t>Мелкие</w:t>
            </w:r>
          </w:p>
          <w:p w:rsidR="00681DA7" w:rsidRPr="00681DA7" w:rsidRDefault="00EA49D1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8" type="#_x0000_t75" alt="" style="position:absolute;left:0;text-align:left;margin-left:0;margin-top:0;width:19.5pt;height:19.5pt;z-index:251658752;mso-position-horizontal:left;mso-position-vertical-relative:line" o:allowoverlap="f">
                  <w10:wrap type="square"/>
                </v:shape>
              </w:pict>
            </w:r>
            <w:r w:rsidR="00681DA7" w:rsidRPr="00681DA7">
              <w:rPr>
                <w:rFonts w:ascii="Times New Roman" w:hAnsi="Times New Roman"/>
                <w:sz w:val="20"/>
                <w:szCs w:val="20"/>
              </w:rPr>
              <w:t>красный цвет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Техника бега по </w:t>
            </w:r>
            <w:proofErr w:type="gramStart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прямой</w:t>
            </w:r>
            <w:proofErr w:type="gramEnd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10м,20м.,30м.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1.Несогласованность движений рук и ног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1.Ошибка в исходном положении головы, туловища и рук.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2.Бег на полусогнутых ногах.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3.Неравномерность шагов.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4.Нарушение прямолинейности.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1.Ошибка в принятии исходного положения.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бег на выносливость 30м, 90м, 120м, 150м.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DA7" w:rsidRPr="00681DA7" w:rsidTr="00681DA7">
        <w:trPr>
          <w:trHeight w:val="6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бега 3х5 м., 3х10м «челночный бег»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DA7" w:rsidRPr="00681DA7" w:rsidTr="00681DA7">
        <w:trPr>
          <w:trHeight w:val="115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прыжка в длину с места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Отсутствие фазы полета.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 Жесткое приземление.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3. Падение вперед или назад, с опорой на руки.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1..Отсутствие замаха.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 Толчок с одной ноги.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1.Ошибка в принятии исходного положения.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техники гибкости </w:t>
            </w:r>
            <w:proofErr w:type="gramStart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и.п. стоя на скамейке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Потеря равновесия.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1.Сгибание ног в коленном суставе.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Ошибка </w:t>
            </w:r>
            <w:proofErr w:type="gramStart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и.п.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упражнения на пресс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Выполнение с отталкиванием локтями или с помощью взрослого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Потеря вертикальности направления движения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1.Подъем туловища слегка  - не доходит до 90</w:t>
            </w:r>
            <w:r w:rsidRPr="00681DA7">
              <w:rPr>
                <w:rFonts w:ascii="Symbol" w:hAnsi="Symbol" w:cs="Arial"/>
                <w:color w:val="000000"/>
                <w:sz w:val="20"/>
                <w:szCs w:val="20"/>
              </w:rPr>
              <w:t>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метания правой (левой) рукой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Несогласованность движения ног, туловища и рук.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2.. Нарушение траектории полета предмета.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Ошибка в принятии исходного положения «замах»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2.. Ошибка в движении руки.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3. Ошибка при сохранении равновесия.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1.Ошибка в исходном положении.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 Недостаточная амплитуда движения</w:t>
            </w: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броска набивного мяча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DA7" w:rsidRPr="00681DA7" w:rsidTr="00681DA7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Техника подтягивания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Подтягивание на одну руку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 С раскачиванием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2. С рывком</w:t>
            </w:r>
          </w:p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3. С незначительной помощью взрослого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DA7" w:rsidRPr="00681DA7" w:rsidRDefault="00681DA7" w:rsidP="00681D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DA7">
              <w:rPr>
                <w:rFonts w:ascii="Times New Roman" w:hAnsi="Times New Roman"/>
                <w:color w:val="000000"/>
                <w:sz w:val="20"/>
                <w:szCs w:val="20"/>
              </w:rPr>
              <w:t>1.Подтягивание выполняется на 50% (до уровня головы или глаз)</w:t>
            </w:r>
          </w:p>
        </w:tc>
      </w:tr>
    </w:tbl>
    <w:p w:rsidR="00681DA7" w:rsidRPr="00681DA7" w:rsidRDefault="00681DA7" w:rsidP="00681D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1DA7">
        <w:rPr>
          <w:rFonts w:ascii="Arial" w:hAnsi="Arial" w:cs="Arial"/>
          <w:sz w:val="20"/>
          <w:szCs w:val="20"/>
        </w:rPr>
        <w:t> </w:t>
      </w:r>
    </w:p>
    <w:p w:rsidR="00FB50F8" w:rsidRDefault="00FB50F8"/>
    <w:p w:rsidR="00681DA7" w:rsidRPr="00681DA7" w:rsidRDefault="00681DA7" w:rsidP="00681DA7">
      <w:pPr>
        <w:spacing w:after="0" w:line="240" w:lineRule="auto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b/>
          <w:bCs/>
          <w:color w:val="000000"/>
          <w:sz w:val="27"/>
          <w:szCs w:val="27"/>
        </w:rPr>
        <w:t>СПИСОК ЛИТЕРАТУРЫ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1. Вавилова Е.Н. Укрепляйте здоровье детей. М.: Просвещение, 1986, стр.71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 xml:space="preserve">2.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Ефименко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Н.И. Детский сад со всех сторон, №24, июнь, 2002.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lastRenderedPageBreak/>
        <w:t xml:space="preserve">3. Мониторинг физической подготовленности детей и обеспечение физической культуры в ДОУ г. Москвы, под ред. к.п.н.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Тяпиной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А.Н. Спортивные технологии, М., 2002, стр.11-16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4. Нормативно-правовые основы физического воспитания детей дошкольного возраста, М.: Айрис-дидактика, 2004, стр.121-124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 xml:space="preserve">5.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Рунова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М.А. Двигательная активность ребенка в детском саду, М.: Мозаика-Синтез, 2000, стр.156-157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6. Тарасова Т.А. «Контроль физического состояния детей дошкольного возраста, М.: Творческий центр, 2005, стр. 146-16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 xml:space="preserve">7. Физическое здоровье </w:t>
      </w:r>
      <w:proofErr w:type="gramStart"/>
      <w:r w:rsidRPr="00681DA7">
        <w:rPr>
          <w:rFonts w:ascii="Times New Roman" w:hAnsi="Times New Roman"/>
          <w:color w:val="000000"/>
          <w:sz w:val="27"/>
          <w:szCs w:val="27"/>
        </w:rPr>
        <w:t>обучающихся</w:t>
      </w:r>
      <w:proofErr w:type="gramEnd"/>
      <w:r w:rsidRPr="00681DA7">
        <w:rPr>
          <w:rFonts w:ascii="Times New Roman" w:hAnsi="Times New Roman"/>
          <w:color w:val="000000"/>
          <w:sz w:val="27"/>
          <w:szCs w:val="27"/>
        </w:rPr>
        <w:t xml:space="preserve"> и пути его совершенствования,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информационно-методисекий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сборник №4, отв. ред.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Курнешова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Л.Е., М.: Школьная книга, 2003, стр.29-32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>8. Фролов В.Г., Юрко Г.П. Физкультурные занятия на воздухе с детьми дошкольного возраста, М.: Просвещение, 1983, стр. 28-30</w:t>
      </w:r>
    </w:p>
    <w:p w:rsidR="00681DA7" w:rsidRDefault="00681DA7" w:rsidP="00681DA7">
      <w:pPr>
        <w:spacing w:after="0" w:line="240" w:lineRule="auto"/>
        <w:ind w:firstLine="900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Times New Roman" w:hAnsi="Times New Roman"/>
          <w:color w:val="000000"/>
          <w:sz w:val="27"/>
          <w:szCs w:val="27"/>
        </w:rPr>
        <w:t xml:space="preserve">9.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Чичикин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В.Т. Содержательное и организационное обеспечение экспериментальной реализации авторской программы </w:t>
      </w:r>
      <w:proofErr w:type="spellStart"/>
      <w:r w:rsidRPr="00681DA7">
        <w:rPr>
          <w:rFonts w:ascii="Times New Roman" w:hAnsi="Times New Roman"/>
          <w:color w:val="000000"/>
          <w:sz w:val="27"/>
          <w:szCs w:val="27"/>
        </w:rPr>
        <w:t>Чичикина</w:t>
      </w:r>
      <w:proofErr w:type="spellEnd"/>
      <w:r w:rsidRPr="00681DA7">
        <w:rPr>
          <w:rFonts w:ascii="Times New Roman" w:hAnsi="Times New Roman"/>
          <w:color w:val="000000"/>
          <w:sz w:val="27"/>
          <w:szCs w:val="27"/>
        </w:rPr>
        <w:t xml:space="preserve"> В.Т.</w:t>
      </w:r>
      <w:r w:rsidRPr="00681DA7">
        <w:rPr>
          <w:rFonts w:ascii="Arial" w:hAnsi="Arial" w:cs="Arial"/>
          <w:color w:val="666154"/>
          <w:sz w:val="20"/>
          <w:szCs w:val="20"/>
        </w:rPr>
        <w:t> </w:t>
      </w:r>
    </w:p>
    <w:p w:rsidR="00681DA7" w:rsidRPr="00681DA7" w:rsidRDefault="00681DA7" w:rsidP="00681DA7">
      <w:pPr>
        <w:spacing w:after="0" w:line="240" w:lineRule="auto"/>
        <w:ind w:firstLine="900"/>
        <w:rPr>
          <w:rFonts w:ascii="Times New Roman" w:hAnsi="Times New Roman"/>
          <w:sz w:val="27"/>
          <w:szCs w:val="27"/>
        </w:rPr>
      </w:pPr>
      <w:r w:rsidRPr="00681DA7">
        <w:rPr>
          <w:rFonts w:ascii="Times New Roman" w:hAnsi="Times New Roman"/>
          <w:sz w:val="27"/>
          <w:szCs w:val="27"/>
        </w:rPr>
        <w:t>10. По материалам И</w:t>
      </w:r>
      <w:r>
        <w:rPr>
          <w:rFonts w:ascii="Times New Roman" w:hAnsi="Times New Roman"/>
          <w:sz w:val="27"/>
          <w:szCs w:val="27"/>
        </w:rPr>
        <w:t>нтернет-ресурса:</w:t>
      </w:r>
      <w:r w:rsidRPr="00681DA7">
        <w:t xml:space="preserve"> </w:t>
      </w:r>
      <w:r w:rsidRPr="00681DA7">
        <w:rPr>
          <w:rFonts w:ascii="Times New Roman" w:hAnsi="Times New Roman"/>
          <w:sz w:val="27"/>
          <w:szCs w:val="27"/>
        </w:rPr>
        <w:t>https://www.sites.google.com/site/zamsport18/monitoring</w:t>
      </w:r>
    </w:p>
    <w:p w:rsidR="00681DA7" w:rsidRPr="00681DA7" w:rsidRDefault="00681DA7" w:rsidP="00681DA7">
      <w:pPr>
        <w:spacing w:after="0" w:line="240" w:lineRule="auto"/>
        <w:rPr>
          <w:rFonts w:ascii="Arial" w:hAnsi="Arial" w:cs="Arial"/>
          <w:color w:val="666154"/>
          <w:sz w:val="20"/>
          <w:szCs w:val="20"/>
        </w:rPr>
      </w:pPr>
      <w:r w:rsidRPr="00681DA7">
        <w:rPr>
          <w:rFonts w:ascii="Arial" w:hAnsi="Arial" w:cs="Arial"/>
          <w:color w:val="666154"/>
          <w:sz w:val="20"/>
          <w:szCs w:val="20"/>
        </w:rPr>
        <w:t> </w:t>
      </w:r>
    </w:p>
    <w:sectPr w:rsidR="00681DA7" w:rsidRPr="00681DA7" w:rsidSect="00FB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E0C"/>
    <w:rsid w:val="00681DA7"/>
    <w:rsid w:val="00732B2B"/>
    <w:rsid w:val="00855C20"/>
    <w:rsid w:val="00967A71"/>
    <w:rsid w:val="00A902A7"/>
    <w:rsid w:val="00AE275D"/>
    <w:rsid w:val="00CE2AC2"/>
    <w:rsid w:val="00E109FF"/>
    <w:rsid w:val="00E40E0C"/>
    <w:rsid w:val="00EA49D1"/>
    <w:rsid w:val="00FB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108">
                  <w:marLeft w:val="0"/>
                  <w:marRight w:val="0"/>
                  <w:marTop w:val="450"/>
                  <w:marBottom w:val="15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3663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7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54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88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5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20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3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rive.google.com/file/d/1aShQh8yCMQZYdUzU26kaZrI2qnEh7iL2/view?usp=drive_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Umka</cp:lastModifiedBy>
  <cp:revision>3</cp:revision>
  <dcterms:created xsi:type="dcterms:W3CDTF">2019-04-17T08:13:00Z</dcterms:created>
  <dcterms:modified xsi:type="dcterms:W3CDTF">2019-04-17T08:53:00Z</dcterms:modified>
</cp:coreProperties>
</file>