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B2" w:rsidRPr="00600CB2" w:rsidRDefault="00600CB2" w:rsidP="0060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0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600CB2" w:rsidRPr="00600CB2" w:rsidRDefault="00600CB2" w:rsidP="0060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0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288»</w:t>
      </w:r>
    </w:p>
    <w:p w:rsidR="00600CB2" w:rsidRPr="00600CB2" w:rsidRDefault="00600CB2" w:rsidP="00600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62027, г. Екатеринбург, ул. </w:t>
      </w:r>
      <w:proofErr w:type="gramStart"/>
      <w:r w:rsidRPr="00600C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Восточная</w:t>
      </w:r>
      <w:proofErr w:type="gramEnd"/>
      <w:r w:rsidRPr="00600CB2">
        <w:rPr>
          <w:rFonts w:ascii="Times New Roman" w:eastAsia="Times New Roman" w:hAnsi="Times New Roman" w:cs="Times New Roman"/>
          <w:sz w:val="24"/>
          <w:szCs w:val="24"/>
          <w:lang w:eastAsia="ru-RU"/>
        </w:rPr>
        <w:t>, 18</w:t>
      </w:r>
    </w:p>
    <w:p w:rsidR="00600CB2" w:rsidRPr="00600CB2" w:rsidRDefault="00600CB2" w:rsidP="00600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телефон/факс: (343) 237-82-80, e-</w:t>
      </w:r>
      <w:proofErr w:type="spellStart"/>
      <w:r w:rsidRPr="00600CB2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60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600CB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ekb</w:t>
        </w:r>
        <w:r w:rsidRPr="00600CB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Pr="00600CB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mdou</w:t>
        </w:r>
        <w:r w:rsidRPr="00600CB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288@</w:t>
        </w:r>
        <w:r w:rsidRPr="00600CB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600CB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600CB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CB16E6" w:rsidRDefault="00CB16E6" w:rsidP="00CB16E6">
      <w:pPr>
        <w:keepNext/>
        <w:keepLines/>
        <w:spacing w:before="200" w:after="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color w:val="4F81BD" w:themeColor="accent1"/>
          <w:sz w:val="56"/>
          <w:szCs w:val="56"/>
        </w:rPr>
      </w:pPr>
    </w:p>
    <w:p w:rsidR="00CB16E6" w:rsidRDefault="00CB16E6" w:rsidP="00CB16E6">
      <w:pPr>
        <w:keepNext/>
        <w:keepLines/>
        <w:spacing w:before="200" w:after="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color w:val="4F81BD" w:themeColor="accent1"/>
          <w:sz w:val="56"/>
          <w:szCs w:val="56"/>
        </w:rPr>
      </w:pPr>
    </w:p>
    <w:p w:rsidR="00CB16E6" w:rsidRPr="00CB16E6" w:rsidRDefault="00CB16E6" w:rsidP="00CB16E6">
      <w:pPr>
        <w:pStyle w:val="a4"/>
        <w:jc w:val="center"/>
        <w:rPr>
          <w:rFonts w:ascii="Times New Roman" w:eastAsiaTheme="majorEastAsia" w:hAnsi="Times New Roman" w:cs="Times New Roman"/>
          <w:b/>
          <w:color w:val="1F497D" w:themeColor="text2"/>
          <w:sz w:val="52"/>
          <w:szCs w:val="52"/>
        </w:rPr>
      </w:pPr>
      <w:r w:rsidRPr="00CB16E6">
        <w:rPr>
          <w:rFonts w:ascii="Times New Roman" w:eastAsiaTheme="majorEastAsia" w:hAnsi="Times New Roman" w:cs="Times New Roman"/>
          <w:b/>
          <w:color w:val="1F497D" w:themeColor="text2"/>
          <w:sz w:val="52"/>
          <w:szCs w:val="52"/>
        </w:rPr>
        <w:t>КОНСУЛЬТАЦИЯ</w:t>
      </w:r>
    </w:p>
    <w:p w:rsidR="00CB16E6" w:rsidRPr="00CB16E6" w:rsidRDefault="00CB16E6" w:rsidP="00CB16E6">
      <w:pPr>
        <w:pStyle w:val="a4"/>
        <w:jc w:val="center"/>
        <w:rPr>
          <w:rFonts w:ascii="Times New Roman" w:eastAsiaTheme="majorEastAsia" w:hAnsi="Times New Roman" w:cs="Times New Roman"/>
          <w:b/>
          <w:color w:val="1F497D" w:themeColor="text2"/>
          <w:sz w:val="52"/>
          <w:szCs w:val="52"/>
        </w:rPr>
      </w:pPr>
      <w:r w:rsidRPr="00CB16E6">
        <w:rPr>
          <w:rFonts w:ascii="Times New Roman" w:eastAsiaTheme="majorEastAsia" w:hAnsi="Times New Roman" w:cs="Times New Roman"/>
          <w:b/>
          <w:color w:val="1F497D" w:themeColor="text2"/>
          <w:sz w:val="52"/>
          <w:szCs w:val="52"/>
        </w:rPr>
        <w:t>ДЛЯ РОДИТЕЛЕЙ:</w:t>
      </w:r>
    </w:p>
    <w:p w:rsidR="00CB16E6" w:rsidRDefault="00CB16E6" w:rsidP="00CB16E6">
      <w:pPr>
        <w:spacing w:line="360" w:lineRule="auto"/>
        <w:rPr>
          <w:rFonts w:ascii="Times New Roman" w:hAnsi="Times New Roman"/>
          <w:b/>
          <w:color w:val="7030A0"/>
          <w:sz w:val="40"/>
          <w:szCs w:val="40"/>
        </w:rPr>
      </w:pPr>
    </w:p>
    <w:p w:rsidR="00250555" w:rsidRDefault="00CB16E6" w:rsidP="00CB16E6">
      <w:pPr>
        <w:spacing w:line="360" w:lineRule="auto"/>
        <w:jc w:val="center"/>
        <w:rPr>
          <w:rFonts w:ascii="Times New Roman" w:hAnsi="Times New Roman"/>
          <w:b/>
          <w:caps/>
          <w:color w:val="7030A0"/>
          <w:sz w:val="56"/>
          <w:szCs w:val="56"/>
        </w:rPr>
      </w:pPr>
      <w:r>
        <w:rPr>
          <w:rFonts w:ascii="Times New Roman" w:hAnsi="Times New Roman"/>
          <w:b/>
          <w:caps/>
          <w:color w:val="7030A0"/>
          <w:sz w:val="56"/>
          <w:szCs w:val="56"/>
        </w:rPr>
        <w:t>«</w:t>
      </w:r>
      <w:r w:rsidR="00250555">
        <w:rPr>
          <w:rFonts w:ascii="Times New Roman" w:hAnsi="Times New Roman"/>
          <w:b/>
          <w:caps/>
          <w:color w:val="7030A0"/>
          <w:sz w:val="56"/>
          <w:szCs w:val="56"/>
        </w:rPr>
        <w:t xml:space="preserve">В выходные </w:t>
      </w:r>
    </w:p>
    <w:p w:rsidR="00CB16E6" w:rsidRDefault="00250555" w:rsidP="00CB16E6">
      <w:pPr>
        <w:spacing w:line="360" w:lineRule="auto"/>
        <w:jc w:val="center"/>
        <w:rPr>
          <w:rFonts w:ascii="Times New Roman" w:hAnsi="Times New Roman"/>
          <w:b/>
          <w:caps/>
          <w:color w:val="7030A0"/>
          <w:sz w:val="56"/>
          <w:szCs w:val="56"/>
        </w:rPr>
      </w:pPr>
      <w:r>
        <w:rPr>
          <w:rFonts w:ascii="Times New Roman" w:hAnsi="Times New Roman"/>
          <w:b/>
          <w:caps/>
          <w:color w:val="7030A0"/>
          <w:sz w:val="56"/>
          <w:szCs w:val="56"/>
        </w:rPr>
        <w:t>поход всей семьёй</w:t>
      </w:r>
      <w:r w:rsidR="00CB16E6">
        <w:rPr>
          <w:rFonts w:ascii="Times New Roman" w:hAnsi="Times New Roman"/>
          <w:b/>
          <w:caps/>
          <w:color w:val="7030A0"/>
          <w:sz w:val="56"/>
          <w:szCs w:val="56"/>
        </w:rPr>
        <w:t>»</w:t>
      </w:r>
    </w:p>
    <w:p w:rsidR="00CB16E6" w:rsidRDefault="00CB16E6" w:rsidP="00CB16E6">
      <w:pPr>
        <w:spacing w:line="360" w:lineRule="auto"/>
        <w:jc w:val="center"/>
        <w:rPr>
          <w:rFonts w:ascii="Times New Roman" w:hAnsi="Times New Roman"/>
          <w:b/>
          <w:color w:val="7030A0"/>
          <w:sz w:val="40"/>
          <w:szCs w:val="40"/>
        </w:rPr>
      </w:pPr>
    </w:p>
    <w:p w:rsidR="00CB16E6" w:rsidRDefault="00CB16E6" w:rsidP="00CB16E6">
      <w:pPr>
        <w:spacing w:line="360" w:lineRule="auto"/>
        <w:jc w:val="center"/>
        <w:rPr>
          <w:rFonts w:ascii="Times New Roman" w:hAnsi="Times New Roman"/>
          <w:b/>
          <w:color w:val="7030A0"/>
          <w:sz w:val="40"/>
          <w:szCs w:val="40"/>
        </w:rPr>
      </w:pPr>
    </w:p>
    <w:p w:rsidR="00CB16E6" w:rsidRDefault="00CB16E6" w:rsidP="00CB16E6">
      <w:pPr>
        <w:spacing w:line="360" w:lineRule="auto"/>
        <w:jc w:val="center"/>
        <w:rPr>
          <w:rFonts w:ascii="Times New Roman" w:hAnsi="Times New Roman"/>
          <w:b/>
          <w:color w:val="7030A0"/>
          <w:sz w:val="40"/>
          <w:szCs w:val="40"/>
        </w:rPr>
      </w:pPr>
    </w:p>
    <w:p w:rsidR="00CB16E6" w:rsidRDefault="00CB16E6" w:rsidP="00CB16E6">
      <w:pPr>
        <w:spacing w:line="360" w:lineRule="auto"/>
        <w:jc w:val="center"/>
        <w:rPr>
          <w:rFonts w:ascii="Times New Roman" w:hAnsi="Times New Roman"/>
          <w:b/>
          <w:color w:val="7030A0"/>
          <w:sz w:val="40"/>
          <w:szCs w:val="40"/>
        </w:rPr>
      </w:pPr>
    </w:p>
    <w:p w:rsidR="00CB16E6" w:rsidRDefault="00CB16E6" w:rsidP="00CB16E6">
      <w:pPr>
        <w:spacing w:line="360" w:lineRule="auto"/>
        <w:jc w:val="center"/>
        <w:rPr>
          <w:rFonts w:ascii="Times New Roman" w:hAnsi="Times New Roman"/>
          <w:b/>
          <w:color w:val="7030A0"/>
          <w:sz w:val="40"/>
          <w:szCs w:val="40"/>
        </w:rPr>
      </w:pPr>
    </w:p>
    <w:p w:rsidR="00CB16E6" w:rsidRDefault="00CB16E6" w:rsidP="00CB16E6">
      <w:pPr>
        <w:spacing w:line="360" w:lineRule="auto"/>
        <w:jc w:val="center"/>
        <w:rPr>
          <w:rFonts w:ascii="Times New Roman" w:hAnsi="Times New Roman"/>
          <w:b/>
          <w:color w:val="7030A0"/>
          <w:sz w:val="40"/>
          <w:szCs w:val="40"/>
        </w:rPr>
      </w:pPr>
    </w:p>
    <w:p w:rsidR="00600CB2" w:rsidRPr="00600CB2" w:rsidRDefault="00600CB2" w:rsidP="00600C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по ФК:</w:t>
      </w:r>
    </w:p>
    <w:p w:rsidR="00600CB2" w:rsidRPr="00600CB2" w:rsidRDefault="00600CB2" w:rsidP="00600C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0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Карсакова</w:t>
      </w:r>
      <w:proofErr w:type="spellEnd"/>
      <w:r w:rsidRPr="0060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Дарья Александровна</w:t>
      </w:r>
    </w:p>
    <w:p w:rsidR="00600CB2" w:rsidRPr="00600CB2" w:rsidRDefault="00600CB2" w:rsidP="00600C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CB2" w:rsidRPr="00600CB2" w:rsidRDefault="00600CB2" w:rsidP="00600C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CB2" w:rsidRPr="00600CB2" w:rsidRDefault="00600CB2" w:rsidP="0060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Екатеринбург</w:t>
      </w:r>
    </w:p>
    <w:p w:rsidR="00B03FBF" w:rsidRDefault="00B03FBF" w:rsidP="00250555">
      <w:pPr>
        <w:rPr>
          <w:rFonts w:ascii="Times New Roman" w:hAnsi="Times New Roman"/>
          <w:b/>
          <w:color w:val="00B050"/>
          <w:sz w:val="40"/>
          <w:szCs w:val="40"/>
        </w:rPr>
      </w:pPr>
      <w:r>
        <w:rPr>
          <w:rFonts w:ascii="Times New Roman" w:hAnsi="Times New Roman"/>
          <w:b/>
          <w:color w:val="00B050"/>
          <w:sz w:val="40"/>
          <w:szCs w:val="40"/>
        </w:rPr>
        <w:lastRenderedPageBreak/>
        <w:t>Советы для родителей маленьких туристов.</w:t>
      </w:r>
    </w:p>
    <w:p w:rsidR="00B03FBF" w:rsidRPr="00B03FBF" w:rsidRDefault="00B03FBF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FBF">
        <w:rPr>
          <w:rFonts w:ascii="Times New Roman" w:hAnsi="Times New Roman" w:cs="Times New Roman"/>
          <w:i/>
          <w:sz w:val="28"/>
          <w:szCs w:val="28"/>
        </w:rPr>
        <w:t xml:space="preserve">Поход </w:t>
      </w:r>
      <w:r w:rsidRPr="00B03FBF">
        <w:rPr>
          <w:rFonts w:ascii="Times New Roman" w:hAnsi="Times New Roman" w:cs="Times New Roman"/>
          <w:sz w:val="28"/>
          <w:szCs w:val="28"/>
        </w:rPr>
        <w:t xml:space="preserve">– это замечательный способ сплотить семью, познакомить ребенка с «дикой» природой и научить его быть более самостоятельным, с другой стороны, это еще и довольно серьезное испытание и для малыша, и для родителей. </w:t>
      </w:r>
    </w:p>
    <w:p w:rsidR="00B03FBF" w:rsidRDefault="00B03FBF" w:rsidP="005E07EB">
      <w:pPr>
        <w:pStyle w:val="a4"/>
        <w:tabs>
          <w:tab w:val="left" w:pos="59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FBF">
        <w:rPr>
          <w:rFonts w:ascii="Times New Roman" w:hAnsi="Times New Roman" w:cs="Times New Roman"/>
          <w:sz w:val="28"/>
          <w:szCs w:val="28"/>
        </w:rPr>
        <w:t>Как пройдет поход, зависит во многом от вас.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03FBF" w:rsidRPr="00B03FBF" w:rsidRDefault="00B03FBF" w:rsidP="005E07EB">
      <w:pPr>
        <w:pStyle w:val="a4"/>
        <w:tabs>
          <w:tab w:val="left" w:pos="59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FBF" w:rsidRPr="00B03FBF" w:rsidRDefault="00B03FBF" w:rsidP="005E07EB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FBF">
        <w:rPr>
          <w:rFonts w:ascii="Times New Roman" w:hAnsi="Times New Roman" w:cs="Times New Roman"/>
          <w:b/>
          <w:i/>
          <w:sz w:val="28"/>
          <w:szCs w:val="28"/>
        </w:rPr>
        <w:t>Несколько советов для родителей маленьких туристов:</w:t>
      </w:r>
    </w:p>
    <w:p w:rsidR="00B03FBF" w:rsidRPr="00B03FBF" w:rsidRDefault="00B03FBF" w:rsidP="005E07EB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FBF">
        <w:rPr>
          <w:rFonts w:ascii="Times New Roman" w:hAnsi="Times New Roman" w:cs="Times New Roman"/>
          <w:sz w:val="28"/>
          <w:szCs w:val="28"/>
        </w:rPr>
        <w:t>Если ребенок идет в поход впервые, то лучшими   сопровождающими для него будут мама и папа.</w:t>
      </w:r>
    </w:p>
    <w:p w:rsidR="00B03FBF" w:rsidRPr="00B03FBF" w:rsidRDefault="00B03FBF" w:rsidP="005E07EB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FBF">
        <w:rPr>
          <w:rFonts w:ascii="Times New Roman" w:hAnsi="Times New Roman" w:cs="Times New Roman"/>
          <w:sz w:val="28"/>
          <w:szCs w:val="28"/>
        </w:rPr>
        <w:t>В поход с ребенком отправляйтесь в хорошо знакомой компании. Было бы неплохо, если бы помимо Вас там были родители с детьми. Тогда ребятам не будет скучно, а родителям будет проще распределять обязанности.</w:t>
      </w:r>
    </w:p>
    <w:p w:rsidR="00B03FBF" w:rsidRPr="00B03FBF" w:rsidRDefault="00B03FBF" w:rsidP="005E07EB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FBF">
        <w:rPr>
          <w:rFonts w:ascii="Times New Roman" w:hAnsi="Times New Roman" w:cs="Times New Roman"/>
          <w:sz w:val="28"/>
          <w:szCs w:val="28"/>
        </w:rPr>
        <w:t>Прежде, чем отправиться в поход, проконсультируйтесь с врачом. Обсудите с ним еду, которую вы собираетесь взять с собой. Питание должно быть сбалансированным. Вместе с врачом рассчитайте вес, который будет нести ребенок.</w:t>
      </w:r>
    </w:p>
    <w:p w:rsidR="00B03FBF" w:rsidRPr="00B03FBF" w:rsidRDefault="00B03FBF" w:rsidP="005E07EB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FBF">
        <w:rPr>
          <w:rFonts w:ascii="Times New Roman" w:hAnsi="Times New Roman" w:cs="Times New Roman"/>
          <w:sz w:val="28"/>
          <w:szCs w:val="28"/>
        </w:rPr>
        <w:t>Оптимальная длительность для детских походов – 7-10 дней, до похода можно сделать несколько вылазок в лес на 1-2 дня.</w:t>
      </w:r>
    </w:p>
    <w:p w:rsidR="00B03FBF" w:rsidRDefault="00B03FBF" w:rsidP="005E07EB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FBF">
        <w:rPr>
          <w:rFonts w:ascii="Times New Roman" w:hAnsi="Times New Roman" w:cs="Times New Roman"/>
          <w:sz w:val="28"/>
          <w:szCs w:val="28"/>
        </w:rPr>
        <w:t>Ответственно подходите к составлению списка вещей для похода. Не забудьте теплые вещи, одежду для купания, фонарик, медицинскую аптечку, защиту от дождя и комаров. Обсудите с ребенком, что бы ему хотелось еще взять с собой.</w:t>
      </w:r>
    </w:p>
    <w:p w:rsidR="00600CB2" w:rsidRPr="00600CB2" w:rsidRDefault="00600CB2" w:rsidP="00600CB2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B16E6" w:rsidRDefault="00CB16E6" w:rsidP="005E07EB">
      <w:pPr>
        <w:jc w:val="center"/>
        <w:rPr>
          <w:rFonts w:ascii="Times New Roman" w:hAnsi="Times New Roman"/>
          <w:b/>
          <w:color w:val="7030A0"/>
          <w:sz w:val="32"/>
          <w:szCs w:val="32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>Поход выходного дня.</w:t>
      </w:r>
    </w:p>
    <w:p w:rsidR="00CB16E6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sz w:val="28"/>
          <w:szCs w:val="28"/>
        </w:rPr>
        <w:t xml:space="preserve">               Воскресные походы доступны абсолютно всем, они служат  не только отличным видом активного отдыха и физической  тренированности, но и сплачивают семью, воспитывают в детях дисциплинированность, трудолюбие, отзывчивость и значительно укрепляют их здоровье.</w:t>
      </w:r>
    </w:p>
    <w:p w:rsidR="00600CB2" w:rsidRPr="00CB16E6" w:rsidRDefault="00600CB2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6E6" w:rsidRDefault="00CB16E6" w:rsidP="005E07EB">
      <w:pPr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Что необходимо знать, выходя на туристскую тропу?</w:t>
      </w:r>
    </w:p>
    <w:p w:rsidR="00CB16E6" w:rsidRPr="00CB16E6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sz w:val="28"/>
          <w:szCs w:val="28"/>
        </w:rPr>
        <w:t>В пятницу вечером приготовьте все туристическое снаряжение. Соберите рюкзаки. Детям приобретите детские рюкзаки. Если планируете, поход с ночевкой, потребуется палатка и спальные мешки. Одежда и обувь для похода должны быть прочными, свободными, влагоустойчивыми.</w:t>
      </w:r>
    </w:p>
    <w:p w:rsidR="00CB16E6" w:rsidRPr="00CB16E6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sz w:val="28"/>
          <w:szCs w:val="28"/>
        </w:rPr>
        <w:t>Заранее выберите маршрут, учитывая, что поездка в транспорте не должна занимать более 1,5 час, а пеший путь до стоянки не должен превышать 6-8 км.</w:t>
      </w:r>
    </w:p>
    <w:p w:rsidR="00CB16E6" w:rsidRPr="00CB16E6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sz w:val="28"/>
          <w:szCs w:val="28"/>
        </w:rPr>
        <w:lastRenderedPageBreak/>
        <w:t>Лагерь разбить лучше всего на небольших холмах, возвышениях с каменистой или песчаной почвой, вблизи от источников питьевой воды.</w:t>
      </w:r>
    </w:p>
    <w:p w:rsidR="00CB16E6" w:rsidRPr="00CB16E6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sz w:val="28"/>
          <w:szCs w:val="28"/>
        </w:rPr>
        <w:t>В оборудовании лагеря участвуют все, только дежурный готовит ужин.</w:t>
      </w:r>
    </w:p>
    <w:p w:rsidR="00CB16E6" w:rsidRPr="00CB16E6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sz w:val="28"/>
          <w:szCs w:val="28"/>
        </w:rPr>
        <w:t>Перед тем как дети заберутся в спальные мешки, предложите им надеть тренировочные костюмы, носки и шапочки.</w:t>
      </w:r>
    </w:p>
    <w:p w:rsidR="00CB16E6" w:rsidRPr="00CB16E6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sz w:val="28"/>
          <w:szCs w:val="28"/>
        </w:rPr>
        <w:t xml:space="preserve">В походной аптечке обязательно должны быть: йод, вата, </w:t>
      </w:r>
      <w:r>
        <w:rPr>
          <w:rFonts w:ascii="Times New Roman" w:hAnsi="Times New Roman" w:cs="Times New Roman"/>
          <w:sz w:val="28"/>
          <w:szCs w:val="28"/>
        </w:rPr>
        <w:t>бинт, мазь от ушибов и укусов комаров</w:t>
      </w:r>
      <w:r w:rsidRPr="00CB16E6">
        <w:rPr>
          <w:rFonts w:ascii="Times New Roman" w:hAnsi="Times New Roman" w:cs="Times New Roman"/>
          <w:sz w:val="28"/>
          <w:szCs w:val="28"/>
        </w:rPr>
        <w:t>, нашатырный спирт.</w:t>
      </w:r>
    </w:p>
    <w:p w:rsidR="00CB16E6" w:rsidRPr="00CB16E6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sz w:val="28"/>
          <w:szCs w:val="28"/>
        </w:rPr>
        <w:t>Самый надежный способ очистки воды в походе - 8 – 10 - минутное кипячение. Если вскипятить воду нельзя, можно частично обеззаразить ее несколькими каплями йода или крупинками марганцовки.</w:t>
      </w:r>
    </w:p>
    <w:p w:rsidR="00CB16E6" w:rsidRPr="00CB16E6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sz w:val="28"/>
          <w:szCs w:val="28"/>
        </w:rPr>
        <w:t>Промокшую обувь (кроме кед) нельзя сушить у сильного костра. Лучше набить ее на ночь мхом или травой.</w:t>
      </w:r>
    </w:p>
    <w:p w:rsidR="00CB16E6" w:rsidRPr="00CB16E6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sz w:val="28"/>
          <w:szCs w:val="28"/>
        </w:rPr>
        <w:t>Лучше всего для приготовления пищи использовать тип костра: «шалашик» или «колодец».</w:t>
      </w:r>
    </w:p>
    <w:p w:rsidR="00CB16E6" w:rsidRDefault="00CB16E6" w:rsidP="005E07EB">
      <w:pPr>
        <w:shd w:val="clear" w:color="auto" w:fill="FFFFFF"/>
        <w:jc w:val="center"/>
        <w:rPr>
          <w:rFonts w:ascii="Times New Roman" w:hAnsi="Times New Roman"/>
          <w:b/>
          <w:color w:val="FF0000"/>
          <w:spacing w:val="-8"/>
          <w:sz w:val="32"/>
          <w:szCs w:val="32"/>
        </w:rPr>
      </w:pPr>
      <w:r>
        <w:rPr>
          <w:rFonts w:ascii="Times New Roman" w:hAnsi="Times New Roman"/>
          <w:b/>
          <w:color w:val="FF0000"/>
          <w:spacing w:val="-8"/>
          <w:sz w:val="32"/>
          <w:szCs w:val="32"/>
        </w:rPr>
        <w:t>Т</w:t>
      </w:r>
      <w:r w:rsidR="00600CB2">
        <w:rPr>
          <w:rFonts w:ascii="Times New Roman" w:hAnsi="Times New Roman"/>
          <w:b/>
          <w:color w:val="FF0000"/>
          <w:spacing w:val="-8"/>
          <w:sz w:val="32"/>
          <w:szCs w:val="32"/>
        </w:rPr>
        <w:t>ипы костров</w:t>
      </w:r>
      <w:bookmarkStart w:id="0" w:name="_GoBack"/>
      <w:bookmarkEnd w:id="0"/>
    </w:p>
    <w:p w:rsidR="00CB16E6" w:rsidRPr="00CB16E6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sz w:val="28"/>
          <w:szCs w:val="28"/>
        </w:rPr>
        <w:t xml:space="preserve">Костер типа </w:t>
      </w:r>
      <w:r w:rsidRPr="00CB16E6">
        <w:rPr>
          <w:rFonts w:ascii="Times New Roman" w:hAnsi="Times New Roman" w:cs="Times New Roman"/>
          <w:i/>
          <w:iCs/>
          <w:sz w:val="28"/>
          <w:szCs w:val="28"/>
        </w:rPr>
        <w:t xml:space="preserve">«шалаш» </w:t>
      </w:r>
      <w:r w:rsidRPr="00CB16E6">
        <w:rPr>
          <w:rFonts w:ascii="Times New Roman" w:hAnsi="Times New Roman" w:cs="Times New Roman"/>
          <w:sz w:val="28"/>
          <w:szCs w:val="28"/>
        </w:rPr>
        <w:t>(а) удобен там, где туристы собирают</w:t>
      </w:r>
      <w:r w:rsidRPr="00CB16E6">
        <w:rPr>
          <w:rFonts w:ascii="Times New Roman" w:hAnsi="Times New Roman" w:cs="Times New Roman"/>
          <w:sz w:val="28"/>
          <w:szCs w:val="28"/>
        </w:rPr>
        <w:softHyphen/>
        <w:t>ся</w:t>
      </w:r>
      <w:proofErr w:type="gramStart"/>
      <w:r w:rsidRPr="00CB16E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B16E6">
        <w:rPr>
          <w:rFonts w:ascii="Times New Roman" w:hAnsi="Times New Roman" w:cs="Times New Roman"/>
          <w:sz w:val="28"/>
          <w:szCs w:val="28"/>
        </w:rPr>
        <w:t>амые простейшие типы костров, которые могут соорудить дошкольники, это «шалаш», «колодец», «таежный». Каждый из них имеет свое предназначение.</w:t>
      </w:r>
    </w:p>
    <w:p w:rsidR="00CB16E6" w:rsidRPr="00CB16E6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sz w:val="28"/>
          <w:szCs w:val="28"/>
        </w:rPr>
        <w:t>варить пищу в небольшом количестве посуды и хотят осве</w:t>
      </w:r>
      <w:r w:rsidRPr="00CB16E6">
        <w:rPr>
          <w:rFonts w:ascii="Times New Roman" w:hAnsi="Times New Roman" w:cs="Times New Roman"/>
          <w:sz w:val="28"/>
          <w:szCs w:val="28"/>
        </w:rPr>
        <w:softHyphen/>
        <w:t>тить лагерную площадку темным вечером.</w:t>
      </w:r>
    </w:p>
    <w:p w:rsidR="00CB16E6" w:rsidRPr="00CB16E6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i/>
          <w:iCs/>
          <w:sz w:val="28"/>
          <w:szCs w:val="28"/>
        </w:rPr>
        <w:t xml:space="preserve">«Колодец» </w:t>
      </w:r>
      <w:r w:rsidRPr="00CB16E6">
        <w:rPr>
          <w:rFonts w:ascii="Times New Roman" w:hAnsi="Times New Roman" w:cs="Times New Roman"/>
          <w:sz w:val="28"/>
          <w:szCs w:val="28"/>
        </w:rPr>
        <w:t>(б) — один из видов жарких костров. Его скла</w:t>
      </w:r>
      <w:r w:rsidRPr="00CB16E6">
        <w:rPr>
          <w:rFonts w:ascii="Times New Roman" w:hAnsi="Times New Roman" w:cs="Times New Roman"/>
          <w:sz w:val="28"/>
          <w:szCs w:val="28"/>
        </w:rPr>
        <w:softHyphen/>
        <w:t>дывают из более или менее толстых и коротких поленьев, поло</w:t>
      </w:r>
      <w:r w:rsidRPr="00CB16E6">
        <w:rPr>
          <w:rFonts w:ascii="Times New Roman" w:hAnsi="Times New Roman" w:cs="Times New Roman"/>
          <w:sz w:val="28"/>
          <w:szCs w:val="28"/>
        </w:rPr>
        <w:softHyphen/>
        <w:t>женных рядами. Медленно сгорая, поленья образуют много уг</w:t>
      </w:r>
      <w:r w:rsidRPr="00CB16E6">
        <w:rPr>
          <w:rFonts w:ascii="Times New Roman" w:hAnsi="Times New Roman" w:cs="Times New Roman"/>
          <w:sz w:val="28"/>
          <w:szCs w:val="28"/>
        </w:rPr>
        <w:softHyphen/>
        <w:t>лей, дающих высокую температуру. Такой костер удобен для приготовления пищи, а также сушки одежды.</w:t>
      </w:r>
    </w:p>
    <w:p w:rsidR="00B03FBF" w:rsidRPr="00B03FBF" w:rsidRDefault="00CB16E6" w:rsidP="005E07E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6E6">
        <w:rPr>
          <w:rFonts w:ascii="Times New Roman" w:hAnsi="Times New Roman" w:cs="Times New Roman"/>
          <w:i/>
          <w:iCs/>
          <w:sz w:val="28"/>
          <w:szCs w:val="28"/>
        </w:rPr>
        <w:t xml:space="preserve">«Таежный костер» </w:t>
      </w:r>
      <w:r w:rsidRPr="00CB16E6">
        <w:rPr>
          <w:rFonts w:ascii="Times New Roman" w:hAnsi="Times New Roman" w:cs="Times New Roman"/>
          <w:sz w:val="28"/>
          <w:szCs w:val="28"/>
        </w:rPr>
        <w:t>(в) складывается из бревен длиной 1-2 м, уложенных вдоль или под острым углом друг к другу. На этом костре можно одновременно и готовить пищу, и сушить вещи, и даже ночевать рядом т</w:t>
      </w:r>
      <w:r w:rsidR="00B03FBF">
        <w:rPr>
          <w:rFonts w:ascii="Times New Roman" w:hAnsi="Times New Roman" w:cs="Times New Roman"/>
          <w:sz w:val="28"/>
          <w:szCs w:val="28"/>
        </w:rPr>
        <w:t>ем туристам, у кого нет палаток.</w:t>
      </w:r>
    </w:p>
    <w:sectPr w:rsidR="00B03FBF" w:rsidRPr="00B03FBF" w:rsidSect="00600CB2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78" w:rsidRDefault="00A56E78" w:rsidP="00B03FBF">
      <w:pPr>
        <w:spacing w:after="0" w:line="240" w:lineRule="auto"/>
      </w:pPr>
      <w:r>
        <w:separator/>
      </w:r>
    </w:p>
  </w:endnote>
  <w:endnote w:type="continuationSeparator" w:id="0">
    <w:p w:rsidR="00A56E78" w:rsidRDefault="00A56E78" w:rsidP="00B0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78" w:rsidRDefault="00A56E78" w:rsidP="00B03FBF">
      <w:pPr>
        <w:spacing w:after="0" w:line="240" w:lineRule="auto"/>
      </w:pPr>
      <w:r>
        <w:separator/>
      </w:r>
    </w:p>
  </w:footnote>
  <w:footnote w:type="continuationSeparator" w:id="0">
    <w:p w:rsidR="00A56E78" w:rsidRDefault="00A56E78" w:rsidP="00B03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D2624"/>
    <w:multiLevelType w:val="hybridMultilevel"/>
    <w:tmpl w:val="DC8EF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674194"/>
    <w:multiLevelType w:val="hybridMultilevel"/>
    <w:tmpl w:val="B7721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B9"/>
    <w:rsid w:val="00250555"/>
    <w:rsid w:val="005E07EB"/>
    <w:rsid w:val="00600CB2"/>
    <w:rsid w:val="00906F8A"/>
    <w:rsid w:val="00971DB9"/>
    <w:rsid w:val="009F36F3"/>
    <w:rsid w:val="00A224F0"/>
    <w:rsid w:val="00A56E78"/>
    <w:rsid w:val="00B03FBF"/>
    <w:rsid w:val="00B97989"/>
    <w:rsid w:val="00C23AA2"/>
    <w:rsid w:val="00C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E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6E6"/>
    <w:rPr>
      <w:color w:val="0000FF" w:themeColor="hyperlink"/>
      <w:u w:val="single"/>
    </w:rPr>
  </w:style>
  <w:style w:type="paragraph" w:styleId="a4">
    <w:name w:val="No Spacing"/>
    <w:uiPriority w:val="1"/>
    <w:qFormat/>
    <w:rsid w:val="00CB16E6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B03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FBF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B03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FB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E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6E6"/>
    <w:rPr>
      <w:color w:val="0000FF" w:themeColor="hyperlink"/>
      <w:u w:val="single"/>
    </w:rPr>
  </w:style>
  <w:style w:type="paragraph" w:styleId="a4">
    <w:name w:val="No Spacing"/>
    <w:uiPriority w:val="1"/>
    <w:qFormat/>
    <w:rsid w:val="00CB16E6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B03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FBF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B03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FB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_mdou288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2019-04-18T06:10:00Z</dcterms:created>
  <dcterms:modified xsi:type="dcterms:W3CDTF">2019-04-18T06:10:00Z</dcterms:modified>
</cp:coreProperties>
</file>